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16" w:rsidRPr="00FD65EC" w:rsidRDefault="00B60D16" w:rsidP="00B60D16">
      <w:pPr>
        <w:spacing w:after="120"/>
        <w:jc w:val="center"/>
        <w:rPr>
          <w:rFonts w:ascii="Calibri" w:hAnsi="Calibri"/>
          <w:b/>
        </w:rPr>
      </w:pPr>
      <w:bookmarkStart w:id="0" w:name="_GoBack"/>
      <w:bookmarkEnd w:id="0"/>
      <w:r w:rsidRPr="00FD65EC">
        <w:rPr>
          <w:rFonts w:ascii="Calibri" w:hAnsi="Calibri"/>
          <w:b/>
        </w:rPr>
        <w:t>Učební osnovy předmětu</w:t>
      </w:r>
    </w:p>
    <w:p w:rsidR="00B60D16" w:rsidRPr="00FD65EC" w:rsidRDefault="00B60D16" w:rsidP="00B60D16">
      <w:pPr>
        <w:autoSpaceDE w:val="0"/>
        <w:autoSpaceDN w:val="0"/>
        <w:adjustRightInd w:val="0"/>
        <w:spacing w:after="120"/>
        <w:jc w:val="center"/>
        <w:rPr>
          <w:rFonts w:ascii="Calibri" w:hAnsi="Calibri" w:cs="TimesNewRomanPS-BoldMT"/>
          <w:b/>
          <w:bCs/>
          <w:sz w:val="36"/>
          <w:szCs w:val="36"/>
        </w:rPr>
      </w:pPr>
      <w:r w:rsidRPr="00FD65EC">
        <w:rPr>
          <w:rFonts w:ascii="Calibri" w:hAnsi="Calibri" w:cs="TimesNewRomanPS-BoldMT"/>
          <w:b/>
          <w:bCs/>
          <w:sz w:val="36"/>
          <w:szCs w:val="36"/>
        </w:rPr>
        <w:t>MATEMATIKA</w:t>
      </w:r>
    </w:p>
    <w:p w:rsidR="00B60D16" w:rsidRPr="00FD65EC" w:rsidRDefault="00B60D16" w:rsidP="00B60D16">
      <w:pPr>
        <w:spacing w:after="120"/>
        <w:jc w:val="center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Charakteristika vyučovacího předmětu</w:t>
      </w:r>
    </w:p>
    <w:p w:rsidR="00B60D16" w:rsidRPr="00FD65EC" w:rsidRDefault="00B60D16" w:rsidP="001F2CB2">
      <w:pPr>
        <w:spacing w:after="120"/>
        <w:jc w:val="both"/>
        <w:rPr>
          <w:rFonts w:ascii="Calibri" w:hAnsi="Calibri"/>
          <w:i/>
        </w:rPr>
      </w:pPr>
      <w:r w:rsidRPr="00FD65EC">
        <w:rPr>
          <w:rFonts w:ascii="Calibri" w:hAnsi="Calibri"/>
          <w:i/>
        </w:rPr>
        <w:t>Obsahové vymezení předmětu:</w:t>
      </w:r>
      <w:r w:rsidRPr="00FD65EC">
        <w:rPr>
          <w:rFonts w:ascii="Calibri" w:hAnsi="Calibri"/>
          <w:i/>
        </w:rPr>
        <w:tab/>
      </w:r>
    </w:p>
    <w:p w:rsidR="00B60D16" w:rsidRPr="00FD65EC" w:rsidRDefault="00B60D16" w:rsidP="001F2CB2">
      <w:pPr>
        <w:spacing w:after="120"/>
        <w:ind w:firstLine="708"/>
        <w:jc w:val="both"/>
        <w:rPr>
          <w:rFonts w:ascii="Calibri" w:hAnsi="Calibri"/>
          <w:i/>
        </w:rPr>
      </w:pPr>
      <w:r w:rsidRPr="00FD65EC">
        <w:rPr>
          <w:rFonts w:ascii="Calibri" w:hAnsi="Calibri" w:cs="TimesNewRomanPSMT"/>
        </w:rPr>
        <w:t xml:space="preserve">Předmět </w:t>
      </w:r>
      <w:r w:rsidRPr="00FD65EC">
        <w:rPr>
          <w:rFonts w:ascii="Calibri" w:hAnsi="Calibri" w:cs="TimesNewRomanPSMT"/>
          <w:b/>
        </w:rPr>
        <w:t xml:space="preserve">Matematika </w:t>
      </w:r>
      <w:r w:rsidRPr="00FD65EC">
        <w:rPr>
          <w:rFonts w:ascii="Calibri" w:hAnsi="Calibri" w:cs="TimesNewRomanPSMT"/>
        </w:rPr>
        <w:t xml:space="preserve">realizuje celý obsah vzdělávacího oboru </w:t>
      </w:r>
      <w:r w:rsidRPr="00FD65EC">
        <w:rPr>
          <w:rFonts w:ascii="Calibri" w:hAnsi="Calibri" w:cs="TimesNewRomanPSMT"/>
          <w:b/>
        </w:rPr>
        <w:t>Matematika a její aplikace</w:t>
      </w:r>
      <w:r w:rsidRPr="00FD65EC">
        <w:rPr>
          <w:rFonts w:ascii="Calibri" w:hAnsi="Calibri" w:cs="TimesNewRomanPSMT"/>
        </w:rPr>
        <w:t xml:space="preserve"> ze stejnojmenné vzdělávací oblasti RVP G. Předmět matematika integruje některé vybrané okruhy průřezového tématu Osobnostní a sociální výchova (OSV).</w:t>
      </w:r>
    </w:p>
    <w:p w:rsidR="003B1541" w:rsidRPr="00FD65EC" w:rsidRDefault="003B1541" w:rsidP="001F2CB2">
      <w:pPr>
        <w:spacing w:after="120"/>
        <w:jc w:val="both"/>
        <w:rPr>
          <w:rFonts w:ascii="Calibri" w:hAnsi="Calibri"/>
          <w:i/>
        </w:rPr>
      </w:pPr>
    </w:p>
    <w:p w:rsidR="00B60D16" w:rsidRPr="00FD65EC" w:rsidRDefault="00B60D16" w:rsidP="001F2CB2">
      <w:pPr>
        <w:spacing w:after="120"/>
        <w:jc w:val="both"/>
        <w:rPr>
          <w:rFonts w:ascii="Calibri" w:hAnsi="Calibri"/>
          <w:i/>
        </w:rPr>
      </w:pPr>
      <w:r w:rsidRPr="00FD65EC">
        <w:rPr>
          <w:rFonts w:ascii="Calibri" w:hAnsi="Calibri"/>
          <w:i/>
        </w:rPr>
        <w:t>Časové vymezení předmětu:</w:t>
      </w:r>
    </w:p>
    <w:p w:rsidR="00B60D16" w:rsidRPr="00FD65EC" w:rsidRDefault="00B60D16" w:rsidP="00EB21BF">
      <w:pPr>
        <w:spacing w:after="120"/>
        <w:ind w:firstLine="708"/>
        <w:jc w:val="both"/>
        <w:rPr>
          <w:rFonts w:ascii="Calibri" w:hAnsi="Calibri"/>
        </w:rPr>
      </w:pPr>
      <w:r w:rsidRPr="00FD65EC">
        <w:rPr>
          <w:rFonts w:ascii="Calibri" w:hAnsi="Calibri"/>
        </w:rPr>
        <w:t>Matematika bude vyučována se stejnou hodinovou dotací ve třídách čtyřletého studijního cyklu i jim odpovídajících ročnících osmiletého studia. Minimální časová dotace určená RVP G byla navýšena o</w:t>
      </w:r>
      <w:r w:rsidR="001F2CB2" w:rsidRPr="00FD65EC">
        <w:rPr>
          <w:rFonts w:ascii="Calibri" w:hAnsi="Calibri"/>
        </w:rPr>
        <w:t> </w:t>
      </w:r>
      <w:r w:rsidRPr="00FD65EC">
        <w:rPr>
          <w:rFonts w:ascii="Calibri" w:hAnsi="Calibri"/>
        </w:rPr>
        <w:t>4 disponibilní hodiny.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12"/>
        <w:gridCol w:w="1332"/>
        <w:gridCol w:w="1416"/>
        <w:gridCol w:w="1752"/>
      </w:tblGrid>
      <w:tr w:rsidR="00B60D16" w:rsidRPr="00FD65EC" w:rsidTr="00EB21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2144E4">
            <w:pPr>
              <w:spacing w:after="120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Ročník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První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Druhý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Třetí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Čtvrtý</w:t>
            </w:r>
          </w:p>
        </w:tc>
      </w:tr>
      <w:tr w:rsidR="00B60D16" w:rsidRPr="00FD65EC" w:rsidTr="00EB21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2144E4">
            <w:pPr>
              <w:spacing w:after="120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Týdenní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3</w:t>
            </w:r>
          </w:p>
        </w:tc>
      </w:tr>
      <w:tr w:rsidR="00B60D16" w:rsidRPr="00FD65EC" w:rsidTr="00EB21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2144E4">
            <w:pPr>
              <w:spacing w:after="120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Roční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144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108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16" w:rsidRPr="00FD65EC" w:rsidRDefault="00B60D16" w:rsidP="00EB21BF">
            <w:pPr>
              <w:spacing w:after="120"/>
              <w:jc w:val="center"/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>90</w:t>
            </w:r>
          </w:p>
        </w:tc>
      </w:tr>
    </w:tbl>
    <w:p w:rsidR="00B60D16" w:rsidRPr="00FD65EC" w:rsidRDefault="00B60D16" w:rsidP="00B60D16">
      <w:pPr>
        <w:spacing w:after="120"/>
        <w:jc w:val="both"/>
        <w:rPr>
          <w:rFonts w:ascii="Calibri" w:hAnsi="Calibri"/>
          <w:i/>
        </w:rPr>
      </w:pPr>
      <w:r w:rsidRPr="00FD65EC">
        <w:rPr>
          <w:rFonts w:ascii="Calibri" w:hAnsi="Calibri"/>
          <w:i/>
        </w:rPr>
        <w:tab/>
      </w:r>
    </w:p>
    <w:p w:rsidR="00B60D16" w:rsidRPr="00FD65EC" w:rsidRDefault="00B60D16" w:rsidP="00B60D16">
      <w:pPr>
        <w:spacing w:after="120"/>
        <w:rPr>
          <w:rFonts w:ascii="Calibri" w:hAnsi="Calibri"/>
          <w:i/>
        </w:rPr>
      </w:pPr>
      <w:r w:rsidRPr="00FD65EC">
        <w:rPr>
          <w:rFonts w:ascii="Calibri" w:hAnsi="Calibri"/>
          <w:i/>
        </w:rPr>
        <w:t>Organizační vymezení předmětu:</w:t>
      </w:r>
    </w:p>
    <w:p w:rsidR="00B60D16" w:rsidRPr="00FD65EC" w:rsidRDefault="00B60D16" w:rsidP="001F2CB2">
      <w:pPr>
        <w:spacing w:after="120"/>
        <w:ind w:firstLine="708"/>
        <w:jc w:val="both"/>
        <w:rPr>
          <w:rFonts w:ascii="Calibri" w:hAnsi="Calibri"/>
          <w:i/>
        </w:rPr>
      </w:pPr>
      <w:r w:rsidRPr="00FD65EC">
        <w:rPr>
          <w:rFonts w:ascii="Calibri" w:hAnsi="Calibri" w:cs="TimesNewRomanPSMT"/>
        </w:rPr>
        <w:t>Výuka probíhá v klasických třídách a třída se v jedné hodině týdně dělí na dvě skupiny.</w:t>
      </w:r>
    </w:p>
    <w:p w:rsidR="00B60D16" w:rsidRPr="00FD65EC" w:rsidRDefault="00B60D16" w:rsidP="001F2CB2">
      <w:pPr>
        <w:spacing w:after="120"/>
        <w:ind w:firstLine="720"/>
        <w:jc w:val="both"/>
        <w:rPr>
          <w:rFonts w:ascii="Calibri" w:hAnsi="Calibri"/>
          <w:i/>
        </w:rPr>
      </w:pPr>
      <w:r w:rsidRPr="00FD65EC">
        <w:rPr>
          <w:rFonts w:ascii="Calibri" w:hAnsi="Calibri" w:cs="TimesNewRomanPSMT"/>
        </w:rPr>
        <w:t xml:space="preserve">Ve výuce jsou ve vhodném poměru zastoupeny jak klasické metody výuky, tak metody moderní. Jde zejména o: 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 xml:space="preserve">podporu výuky pomocí didaktické techniky, 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 xml:space="preserve">diskuse, 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 xml:space="preserve">samostatná a týmová práce, 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dlouhodobou samostatnou práci (rysy, diagramy, tělesa, …),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prezentaci a obhajobu výsledků,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využívání výpočetní techniky k prezentaci výsledků i ke zpracování úkolů,</w:t>
      </w:r>
    </w:p>
    <w:p w:rsidR="00B60D16" w:rsidRPr="00FD65EC" w:rsidRDefault="00B60D16" w:rsidP="00B60D16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praktickou výuku.</w:t>
      </w:r>
    </w:p>
    <w:p w:rsidR="00EB21BF" w:rsidRPr="00FD65EC" w:rsidRDefault="00EB21BF" w:rsidP="001F2CB2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</w:rPr>
      </w:pPr>
    </w:p>
    <w:p w:rsidR="00B60D16" w:rsidRPr="00FD65EC" w:rsidRDefault="001F2CB2" w:rsidP="001F2CB2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Dále</w:t>
      </w:r>
      <w:r w:rsidR="00B60D16" w:rsidRPr="00FD65EC">
        <w:rPr>
          <w:rFonts w:ascii="Calibri" w:hAnsi="Calibri" w:cs="TimesNewRomanPSMT"/>
        </w:rPr>
        <w:t xml:space="preserve"> je kladen důraz na vlastní zodpovědnost studentů za své vzdělání a výsledky svého studia. Zájemcům o matematiku a žákům, kteří se v dalším studiu hodlají matematice věnovat nebo chtějí studovat na technicky zam</w:t>
      </w:r>
      <w:r w:rsidR="00BF7B28" w:rsidRPr="00FD65EC">
        <w:rPr>
          <w:rFonts w:ascii="Calibri" w:hAnsi="Calibri" w:cs="TimesNewRomanPSMT"/>
        </w:rPr>
        <w:t>ě</w:t>
      </w:r>
      <w:r w:rsidR="00B60D16" w:rsidRPr="00FD65EC">
        <w:rPr>
          <w:rFonts w:ascii="Calibri" w:hAnsi="Calibri" w:cs="TimesNewRomanPSMT"/>
        </w:rPr>
        <w:t>řených vysokých školách, škola nabíz</w:t>
      </w:r>
      <w:r w:rsidR="00BF7B28" w:rsidRPr="00FD65EC">
        <w:rPr>
          <w:rFonts w:ascii="Calibri" w:hAnsi="Calibri" w:cs="TimesNewRomanPSMT"/>
        </w:rPr>
        <w:t>í</w:t>
      </w:r>
      <w:r w:rsidR="00B60D16" w:rsidRPr="00FD65EC">
        <w:rPr>
          <w:rFonts w:ascii="Calibri" w:hAnsi="Calibri" w:cs="TimesNewRomanPSMT"/>
        </w:rPr>
        <w:t xml:space="preserve"> dvouletý volitelný </w:t>
      </w:r>
      <w:r w:rsidR="00B60D16" w:rsidRPr="00FD65EC">
        <w:rPr>
          <w:rFonts w:ascii="Calibri" w:hAnsi="Calibri" w:cs="TimesNewRomanPSMT"/>
          <w:b/>
        </w:rPr>
        <w:t>Matematický seminář</w:t>
      </w:r>
      <w:r w:rsidR="00BF7B28" w:rsidRPr="00FD65EC">
        <w:rPr>
          <w:rFonts w:ascii="Calibri" w:hAnsi="Calibri" w:cs="TimesNewRomanPSMT"/>
          <w:b/>
        </w:rPr>
        <w:t xml:space="preserve"> 1</w:t>
      </w:r>
      <w:r w:rsidR="00B60D16" w:rsidRPr="00FD65EC">
        <w:rPr>
          <w:rFonts w:ascii="Calibri" w:hAnsi="Calibri" w:cs="TimesNewRomanPSMT"/>
        </w:rPr>
        <w:t xml:space="preserve">, jehož výuka bude </w:t>
      </w:r>
      <w:r w:rsidR="007508E1" w:rsidRPr="00FD65EC">
        <w:rPr>
          <w:rFonts w:ascii="Calibri" w:hAnsi="Calibri" w:cs="TimesNewRomanPSMT"/>
        </w:rPr>
        <w:t>probíhat</w:t>
      </w:r>
      <w:r w:rsidR="00B60D16" w:rsidRPr="00FD65EC">
        <w:rPr>
          <w:rFonts w:ascii="Calibri" w:hAnsi="Calibri" w:cs="TimesNewRomanPSMT"/>
        </w:rPr>
        <w:t xml:space="preserve"> ve </w:t>
      </w:r>
      <w:smartTag w:uri="urn:schemas-microsoft-com:office:smarttags" w:element="metricconverter">
        <w:smartTagPr>
          <w:attr w:name="ProductID" w:val="3. a"/>
        </w:smartTagPr>
        <w:r w:rsidR="00B60D16" w:rsidRPr="00FD65EC">
          <w:rPr>
            <w:rFonts w:ascii="Calibri" w:hAnsi="Calibri" w:cs="TimesNewRomanPSMT"/>
          </w:rPr>
          <w:t>3. a</w:t>
        </w:r>
      </w:smartTag>
      <w:r w:rsidR="00B60D16" w:rsidRPr="00FD65EC">
        <w:rPr>
          <w:rFonts w:ascii="Calibri" w:hAnsi="Calibri" w:cs="TimesNewRomanPSMT"/>
        </w:rPr>
        <w:t xml:space="preserve"> ve 4. ročníku. Matematický seminář</w:t>
      </w:r>
      <w:r w:rsidR="00BF7B28" w:rsidRPr="00FD65EC">
        <w:rPr>
          <w:rFonts w:ascii="Calibri" w:hAnsi="Calibri" w:cs="TimesNewRomanPSMT"/>
          <w:color w:val="FF0000"/>
        </w:rPr>
        <w:t xml:space="preserve"> </w:t>
      </w:r>
      <w:r w:rsidR="00BF7B28" w:rsidRPr="00FD65EC">
        <w:rPr>
          <w:rFonts w:ascii="Calibri" w:hAnsi="Calibri" w:cs="TimesNewRomanPSMT"/>
        </w:rPr>
        <w:t>1</w:t>
      </w:r>
      <w:r w:rsidR="00BF7B28" w:rsidRPr="00FD65EC">
        <w:rPr>
          <w:rFonts w:ascii="Calibri" w:hAnsi="Calibri" w:cs="TimesNewRomanPSMT"/>
          <w:color w:val="FF0000"/>
        </w:rPr>
        <w:t xml:space="preserve"> </w:t>
      </w:r>
      <w:r w:rsidR="0091210F" w:rsidRPr="00FD65EC">
        <w:rPr>
          <w:rFonts w:ascii="Calibri" w:hAnsi="Calibri" w:cs="TimesNewRomanPSMT"/>
        </w:rPr>
        <w:t>je</w:t>
      </w:r>
      <w:r w:rsidR="00B60D16" w:rsidRPr="00FD65EC">
        <w:rPr>
          <w:rFonts w:ascii="Calibri" w:hAnsi="Calibri" w:cs="TimesNewRomanPSMT"/>
        </w:rPr>
        <w:t xml:space="preserve"> vhodný i pro studenty, kteří by měli zájem skládat maturitní zkoušku z matematiky na vyšší úrovni.</w:t>
      </w:r>
      <w:r w:rsidR="00BF7B28" w:rsidRPr="00FD65EC">
        <w:rPr>
          <w:rFonts w:ascii="Calibri" w:hAnsi="Calibri" w:cs="TimesNewRomanPSMT"/>
        </w:rPr>
        <w:t xml:space="preserve"> </w:t>
      </w:r>
      <w:r w:rsidR="00BF7B28" w:rsidRPr="00FD65EC">
        <w:rPr>
          <w:rFonts w:ascii="Calibri" w:hAnsi="Calibri" w:cs="TimesNewRomanPSMT"/>
          <w:b/>
        </w:rPr>
        <w:lastRenderedPageBreak/>
        <w:t>Matematický seminář 2</w:t>
      </w:r>
      <w:r w:rsidR="00BF7B28" w:rsidRPr="00FD65EC">
        <w:rPr>
          <w:rFonts w:ascii="Calibri" w:hAnsi="Calibri" w:cs="TimesNewRomanPSMT"/>
        </w:rPr>
        <w:t xml:space="preserve"> škola nabízí ve 4. ročníku pro přípravu ke zdárnému složení maturitní zkoušky a úspěšnému vykonání přijímacích zkoušek na VŠ.</w:t>
      </w:r>
    </w:p>
    <w:p w:rsidR="001F2CB2" w:rsidRPr="00FD65EC" w:rsidRDefault="001F2CB2" w:rsidP="001F2CB2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</w:rPr>
      </w:pPr>
    </w:p>
    <w:p w:rsidR="00EB21BF" w:rsidRPr="00FD65EC" w:rsidRDefault="00EB21BF" w:rsidP="00B60D16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</w:rPr>
      </w:pPr>
    </w:p>
    <w:p w:rsidR="00B60D16" w:rsidRPr="00FD65EC" w:rsidRDefault="00B60D16" w:rsidP="00B60D16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</w:rPr>
      </w:pPr>
      <w:r w:rsidRPr="00FD65EC">
        <w:rPr>
          <w:rFonts w:ascii="Calibri" w:hAnsi="Calibri"/>
          <w:i/>
        </w:rPr>
        <w:t>Výchovné a vzdělávací strategie:</w:t>
      </w:r>
    </w:p>
    <w:p w:rsidR="00B60D16" w:rsidRPr="00FD65EC" w:rsidRDefault="00B60D16" w:rsidP="001F2CB2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/>
        </w:rPr>
      </w:pPr>
      <w:r w:rsidRPr="00FD65EC">
        <w:rPr>
          <w:rFonts w:ascii="Calibri" w:hAnsi="Calibri" w:cs="TimesNewRomanPSMT"/>
        </w:rPr>
        <w:t>Výuka matematiky rozvíjí a prohlubuje pochopení kvantitativních a prostorových vztahů reálného světa, utváří kvantitativní gramotnost žáků a schopnost geometrického vhledu, rozvíjí logické myšlení, ale také paměť. Napomáhá rozvoji abstraktního a analytického myšlení, vede ke srozumitelné a věcné argumentaci. Učí pamatovat si pouze nejpotřebnější informace a vše ostatní si odvodit. Neméně významným aspektem je rozvoj geometrické představivosti, jak v rovině, tak v prostoru. Těžiště výuky spočívá v aktivním osvojení strategie řešení úloh a problémů, v ovládnutí nástrojů potřebných pro vysokoškolské studium i pro běžný život, v pěstování schopnosti aplikace. Během studia si žáci uvědomují, že matematika nachází uplatnění ve všech oborech lidské činnosti, nejvíce však v informatice, fyzice, chemii, technice a ekonomii. Žáci poznávají, že matematika je součástí naší kultury a je výsledkem složitého historického vývoje spojeného s mnoha významnými osobnostmi lidských dějin.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k učení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 xml:space="preserve">si osvojuje základní matematické pojmy a vztahy postupnou abstrakcí a zobecňováním reálných jevů, poznáváním jejich charakteristických vlastností 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 xml:space="preserve">si vytváří zásoby matematických nástrojů (pojmů a vztahů, algoritmů, metod řešení úloh) 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>ovládá efektivní využívání osvojeného matematického aparátu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efektivně používá kalkulátor, PC i ostatní matematické pomůcky při prezentaci výsledků své práce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je veden k přesnému matematickému vyjadřování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zdokonaluje přesnost svého grafického projevu, dbá i o jeho estetickou stránku</w:t>
      </w:r>
    </w:p>
    <w:p w:rsidR="00B60D16" w:rsidRPr="00FD65EC" w:rsidRDefault="00B60D16" w:rsidP="00B60D16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využívá soutěží a olympiád k porovnání svých znalostí a dovedností s jinými žáky a učí se sebehodnocení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k řešení problémů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B60D16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analyzuje problém a vytváří plán k jeho vyřešení</w:t>
      </w:r>
    </w:p>
    <w:p w:rsidR="00B60D16" w:rsidRPr="00FD65EC" w:rsidRDefault="00B60D16" w:rsidP="00B60D16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volí správný postup při řešení úloh a problémů vzhledem k zadaným podmínkám</w:t>
      </w:r>
    </w:p>
    <w:p w:rsidR="00B60D16" w:rsidRPr="00FD65EC" w:rsidRDefault="00B60D16" w:rsidP="00B60D16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>uvědomuje si skutečnost, že k výsledku lze dojít různými postupy, zvažuje klady i zápory jednotlivých cest</w:t>
      </w:r>
    </w:p>
    <w:p w:rsidR="00B60D16" w:rsidRPr="00FD65EC" w:rsidRDefault="00B60D16" w:rsidP="00B60D16">
      <w:pPr>
        <w:numPr>
          <w:ilvl w:val="0"/>
          <w:numId w:val="25"/>
        </w:num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rozvíjí zkušenosti s matematickým modelováním při řešení problémových úloh</w:t>
      </w:r>
    </w:p>
    <w:p w:rsidR="00B60D16" w:rsidRPr="00FD65EC" w:rsidRDefault="00B60D16" w:rsidP="00B60D16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lastRenderedPageBreak/>
        <w:t>uvědomuje si, že realita je složitější než její matematický model, že daný model může být vhodný pro různorodé situace a jedna situace může být vyjádřena různými modely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komunikativní: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B60D16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>svou schopnost komunikace rozvíjí a uplatňuje při ústním i písemném zkoušení, při odůvodňování použitých matematických postupů, při vytváření hypotéz na základě zkušenosti nebo pokusu a jejich ověřování nebo vyvracení pomocí protipříkladů</w:t>
      </w:r>
    </w:p>
    <w:p w:rsidR="00B60D16" w:rsidRPr="00FD65EC" w:rsidRDefault="00B60D16" w:rsidP="00B60D16">
      <w:pPr>
        <w:numPr>
          <w:ilvl w:val="0"/>
          <w:numId w:val="18"/>
        </w:numPr>
        <w:spacing w:after="120"/>
        <w:jc w:val="both"/>
        <w:rPr>
          <w:rFonts w:ascii="Calibri" w:hAnsi="Calibri" w:cs="TimesNewRomanPSMT"/>
        </w:rPr>
      </w:pPr>
      <w:r w:rsidRPr="00FD65EC">
        <w:rPr>
          <w:rFonts w:ascii="Calibri" w:hAnsi="Calibri" w:cs="TimesNewRomanPSMT"/>
        </w:rPr>
        <w:t>při práci v hodině, při komunikaci se spolužáky a učitelem umí využívat i moderní komunikační technologie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sociální a personální: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1F2CB2">
      <w:pPr>
        <w:numPr>
          <w:ilvl w:val="0"/>
          <w:numId w:val="26"/>
        </w:num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 xml:space="preserve">při práci ve skupinách si osvojuje a upevňuje zásady dobré týmové práce, k práci přistupuje aktivně a zodpovědně </w:t>
      </w:r>
    </w:p>
    <w:p w:rsidR="00B60D16" w:rsidRPr="00FD65EC" w:rsidRDefault="00B60D16" w:rsidP="00B60D16">
      <w:pPr>
        <w:numPr>
          <w:ilvl w:val="0"/>
          <w:numId w:val="26"/>
        </w:numPr>
        <w:spacing w:after="120"/>
        <w:rPr>
          <w:rFonts w:ascii="Calibri" w:hAnsi="Calibri"/>
        </w:rPr>
      </w:pPr>
      <w:r w:rsidRPr="00FD65EC">
        <w:rPr>
          <w:rFonts w:ascii="Calibri" w:hAnsi="Calibri"/>
        </w:rPr>
        <w:t>je ochoten pomoci spolužákům, nad nikoho se nepovyšuje</w:t>
      </w:r>
    </w:p>
    <w:p w:rsidR="00B60D16" w:rsidRPr="00FD65EC" w:rsidRDefault="00B60D16" w:rsidP="00B60D16">
      <w:pPr>
        <w:numPr>
          <w:ilvl w:val="0"/>
          <w:numId w:val="26"/>
        </w:numPr>
        <w:spacing w:after="120"/>
        <w:rPr>
          <w:rFonts w:ascii="Calibri" w:hAnsi="Calibri"/>
        </w:rPr>
      </w:pPr>
      <w:r w:rsidRPr="00FD65EC">
        <w:rPr>
          <w:rFonts w:ascii="Calibri" w:hAnsi="Calibri"/>
        </w:rPr>
        <w:t>umí svou práci, své rozhodování přizpůsobit měnícím se podmínkám</w:t>
      </w:r>
    </w:p>
    <w:p w:rsidR="00B60D16" w:rsidRPr="00FD65EC" w:rsidRDefault="00B60D16" w:rsidP="00B60D16">
      <w:pPr>
        <w:numPr>
          <w:ilvl w:val="0"/>
          <w:numId w:val="26"/>
        </w:numPr>
        <w:spacing w:after="120"/>
        <w:rPr>
          <w:rFonts w:ascii="Calibri" w:hAnsi="Calibri"/>
        </w:rPr>
      </w:pPr>
      <w:r w:rsidRPr="00FD65EC">
        <w:rPr>
          <w:rFonts w:ascii="Calibri" w:hAnsi="Calibri"/>
        </w:rPr>
        <w:t>je si plně vědom důsledků svého jednání, svých rozhodnutí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občanská: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B60D1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b/>
        </w:rPr>
      </w:pPr>
      <w:r w:rsidRPr="00FD65EC">
        <w:rPr>
          <w:rFonts w:ascii="Calibri" w:hAnsi="Calibri" w:cs="TimesNewRomanPSMT"/>
        </w:rPr>
        <w:t>chápe matematiku jako součást kulturního dědictví a nezaměnitelného způsobu chápání světa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  <w:b/>
        </w:rPr>
      </w:pPr>
      <w:r w:rsidRPr="00FD65EC">
        <w:rPr>
          <w:rFonts w:ascii="Calibri" w:hAnsi="Calibri"/>
          <w:b/>
        </w:rPr>
        <w:t>Kompetence podnikavosti:</w:t>
      </w:r>
    </w:p>
    <w:p w:rsidR="00B60D16" w:rsidRPr="00FD65EC" w:rsidRDefault="00B60D16" w:rsidP="00B60D16">
      <w:p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Žák:</w:t>
      </w:r>
    </w:p>
    <w:p w:rsidR="00B60D16" w:rsidRPr="00FD65EC" w:rsidRDefault="00B60D16" w:rsidP="00B60D16">
      <w:pPr>
        <w:numPr>
          <w:ilvl w:val="0"/>
          <w:numId w:val="27"/>
        </w:num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uvědomuje si, že matematika získává uplatnění v mnoha oborech lidské činnosti</w:t>
      </w:r>
    </w:p>
    <w:p w:rsidR="00B60D16" w:rsidRPr="00FD65EC" w:rsidRDefault="00B60D16" w:rsidP="00B60D16">
      <w:pPr>
        <w:numPr>
          <w:ilvl w:val="0"/>
          <w:numId w:val="27"/>
        </w:num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na základě získaných poznatků se zodpovědně rozhoduje o své další profesní orientaci</w:t>
      </w:r>
    </w:p>
    <w:p w:rsidR="00B60D16" w:rsidRPr="00FD65EC" w:rsidRDefault="00B60D16" w:rsidP="00B60D16">
      <w:pPr>
        <w:numPr>
          <w:ilvl w:val="0"/>
          <w:numId w:val="27"/>
        </w:numPr>
        <w:spacing w:after="120"/>
        <w:jc w:val="both"/>
        <w:rPr>
          <w:rFonts w:ascii="Calibri" w:hAnsi="Calibri"/>
        </w:rPr>
      </w:pPr>
      <w:r w:rsidRPr="00FD65EC">
        <w:rPr>
          <w:rFonts w:ascii="Calibri" w:hAnsi="Calibri"/>
        </w:rPr>
        <w:t>aktivním a zodpovědným plněním zadaných úkolů si vytváří dobré návyky pro budoucí zařazení na trhu práce</w:t>
      </w:r>
    </w:p>
    <w:p w:rsidR="00B60D16" w:rsidRPr="00FD65EC" w:rsidRDefault="00B60D16" w:rsidP="00B60D16">
      <w:pPr>
        <w:autoSpaceDE w:val="0"/>
        <w:autoSpaceDN w:val="0"/>
        <w:adjustRightInd w:val="0"/>
        <w:spacing w:after="120"/>
        <w:ind w:left="360"/>
        <w:jc w:val="both"/>
        <w:rPr>
          <w:rFonts w:ascii="Calibri" w:hAnsi="Calibri" w:cs="TimesNewRomanPS-BoldMT"/>
          <w:color w:val="FF0000"/>
          <w:sz w:val="20"/>
          <w:szCs w:val="20"/>
        </w:rPr>
      </w:pPr>
    </w:p>
    <w:p w:rsidR="009E04D6" w:rsidRPr="00FD65EC" w:rsidRDefault="009E04D6" w:rsidP="00A83B77">
      <w:pPr>
        <w:autoSpaceDE w:val="0"/>
        <w:autoSpaceDN w:val="0"/>
        <w:adjustRightInd w:val="0"/>
        <w:spacing w:after="120"/>
        <w:ind w:left="360"/>
        <w:jc w:val="both"/>
        <w:rPr>
          <w:rFonts w:ascii="Calibri" w:hAnsi="Calibri" w:cs="TimesNewRomanPS-BoldMT"/>
          <w:sz w:val="20"/>
          <w:szCs w:val="20"/>
        </w:rPr>
      </w:pPr>
    </w:p>
    <w:p w:rsidR="000137EC" w:rsidRPr="00FD65EC" w:rsidRDefault="000137EC" w:rsidP="000137EC">
      <w:pPr>
        <w:autoSpaceDE w:val="0"/>
        <w:autoSpaceDN w:val="0"/>
        <w:adjustRightInd w:val="0"/>
        <w:spacing w:after="240"/>
        <w:jc w:val="both"/>
        <w:rPr>
          <w:rFonts w:ascii="Calibri" w:hAnsi="Calibri"/>
        </w:rPr>
        <w:sectPr w:rsidR="000137EC" w:rsidRPr="00FD65EC" w:rsidSect="000137EC">
          <w:headerReference w:type="default" r:id="rId7"/>
          <w:footerReference w:type="default" r:id="rId8"/>
          <w:pgSz w:w="12240" w:h="15840"/>
          <w:pgMar w:top="1191" w:right="1021" w:bottom="1361" w:left="1021" w:header="709" w:footer="709" w:gutter="0"/>
          <w:pgNumType w:fmt="lowerRoman"/>
          <w:cols w:space="708" w:equalWidth="0">
            <w:col w:w="9802" w:space="708"/>
          </w:cols>
          <w:noEndnote/>
        </w:sectPr>
      </w:pPr>
    </w:p>
    <w:tbl>
      <w:tblPr>
        <w:tblpPr w:leftFromText="141" w:rightFromText="141" w:vertAnchor="page" w:horzAnchor="margin" w:tblpXSpec="center" w:tblpY="1562"/>
        <w:tblW w:w="142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8"/>
        <w:gridCol w:w="1880"/>
        <w:gridCol w:w="4961"/>
        <w:gridCol w:w="2268"/>
        <w:gridCol w:w="3261"/>
        <w:gridCol w:w="1210"/>
      </w:tblGrid>
      <w:tr w:rsidR="000137EC" w:rsidRPr="00FD65EC" w:rsidTr="00AE109E">
        <w:trPr>
          <w:trHeight w:val="954"/>
        </w:trPr>
        <w:tc>
          <w:tcPr>
            <w:tcW w:w="638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188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TÉMA</w:t>
            </w:r>
          </w:p>
        </w:tc>
        <w:tc>
          <w:tcPr>
            <w:tcW w:w="496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VÝSTUP</w:t>
            </w:r>
          </w:p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Žák: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UČIVO</w:t>
            </w:r>
          </w:p>
        </w:tc>
        <w:tc>
          <w:tcPr>
            <w:tcW w:w="326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INTEGRACE,</w:t>
            </w:r>
          </w:p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MEZIPŘEDMĚTOVÉ VZTAHY,</w:t>
            </w:r>
          </w:p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PRŮŘEZOVÁ TÉMATA,</w:t>
            </w:r>
          </w:p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POZNÁMKY</w:t>
            </w:r>
          </w:p>
        </w:tc>
        <w:tc>
          <w:tcPr>
            <w:tcW w:w="121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7EC" w:rsidRPr="00FD65EC" w:rsidRDefault="000137EC" w:rsidP="00615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65EC">
              <w:rPr>
                <w:rFonts w:ascii="Calibri" w:hAnsi="Calibri"/>
                <w:b/>
                <w:sz w:val="20"/>
                <w:szCs w:val="20"/>
              </w:rPr>
              <w:t>POČET HODIN (TERMÍN)</w:t>
            </w: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1.1 Základní poznatky z matematiky</w:t>
            </w:r>
          </w:p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3"/>
              </w:numPr>
              <w:tabs>
                <w:tab w:val="clear" w:pos="454"/>
                <w:tab w:val="num" w:pos="193"/>
              </w:tabs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číselné obory</w:t>
            </w:r>
          </w:p>
          <w:p w:rsidR="008C352F" w:rsidRPr="00FD65EC" w:rsidRDefault="008C352F" w:rsidP="006156EC">
            <w:pPr>
              <w:numPr>
                <w:ilvl w:val="0"/>
                <w:numId w:val="3"/>
              </w:numPr>
              <w:tabs>
                <w:tab w:val="clear" w:pos="454"/>
                <w:tab w:val="num" w:pos="193"/>
              </w:tabs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základní matematické operace v jednotlivých číselných oborech</w:t>
            </w:r>
          </w:p>
          <w:p w:rsidR="008C352F" w:rsidRPr="00FD65EC" w:rsidRDefault="008C352F" w:rsidP="006156EC">
            <w:pPr>
              <w:numPr>
                <w:ilvl w:val="0"/>
                <w:numId w:val="3"/>
              </w:numPr>
              <w:tabs>
                <w:tab w:val="clear" w:pos="454"/>
                <w:tab w:val="num" w:pos="193"/>
              </w:tabs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pojmu absolutní hodnota reálného čísla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Číselné obory (N, Z, Q, R)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Praktické úlohy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F, Ch – počítání s mocninami, práce s kalkulačkou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 – výpočet neznámé ze vzorce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M – geometrický význam absolutní hodnoty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8C352F" w:rsidRPr="00FD65EC" w:rsidRDefault="008C352F" w:rsidP="006156EC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OSV (seberegulace, organizační dovednosti a efektivní řešení problémů; sociální komunikace; spolupráce a soutěž) – </w:t>
            </w:r>
            <w:r w:rsidRPr="00FD65EC">
              <w:rPr>
                <w:rFonts w:ascii="Calibri" w:hAnsi="Calibri"/>
                <w:sz w:val="22"/>
                <w:szCs w:val="22"/>
              </w:rPr>
              <w:t>skupinová práce, samostatná práce, matematizace situací reálného světa – průběžně po celý rok</w:t>
            </w:r>
          </w:p>
        </w:tc>
        <w:tc>
          <w:tcPr>
            <w:tcW w:w="12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40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(IX – XI)</w:t>
            </w: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ind w:left="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5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různé způsoby zadání množin</w:t>
            </w:r>
          </w:p>
          <w:p w:rsidR="008C352F" w:rsidRPr="00FD65EC" w:rsidRDefault="008C352F" w:rsidP="006156EC">
            <w:pPr>
              <w:numPr>
                <w:ilvl w:val="0"/>
                <w:numId w:val="5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termínům inkluze a rovnost množin</w:t>
            </w:r>
          </w:p>
          <w:p w:rsidR="008C352F" w:rsidRPr="00FD65EC" w:rsidRDefault="008C352F" w:rsidP="006156EC">
            <w:pPr>
              <w:numPr>
                <w:ilvl w:val="0"/>
                <w:numId w:val="5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provádí základní operace s množinami (průnik, sjednocení, doplněk, …)</w:t>
            </w:r>
          </w:p>
          <w:p w:rsidR="008C352F" w:rsidRPr="00FD65EC" w:rsidRDefault="008C352F" w:rsidP="006156EC">
            <w:pPr>
              <w:numPr>
                <w:ilvl w:val="0"/>
                <w:numId w:val="5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poznatky o množinách využívá při počítání s intervaly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Množiny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čte a zapisuje tvrzení v symbolickém jazyce matematiky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správně užívá logické spojky a kvantifikátory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rozliší definici a větu, rozliší předpoklad a závěr věty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rozdíl mezi výrokem, definicí, větou, důkazem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rozliší správný a nesprávný úsudek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vytváří hypotézy,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 xml:space="preserve"> zdůvodňuje jejich pravdivost a </w:t>
            </w:r>
            <w:r w:rsidRPr="00FD65EC">
              <w:rPr>
                <w:rFonts w:ascii="Calibri" w:hAnsi="Calibri"/>
                <w:sz w:val="22"/>
                <w:szCs w:val="22"/>
              </w:rPr>
              <w:t>nepravdivost, vyvrací nesprávná tvrzení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Výroky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užívá vlastností dělitelnosti přirozených čísel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určit nejmenší společný násobek, největší společný dělitel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operuje s intervaly, upravuje číselné výrazy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odhaduje výsledky numerických výpočtů a efektivně je provádí, účelně využívá kalkulátor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4. Elementární teorie čísel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provádí operace s mocninami a odmocninami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upravuje efektivně výrazy s proměnnými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definiční obor výrazu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5. Mocniny s přirozeným a celým mocnitelem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rozkládá mnohočleny na součin vytýkáním a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 xml:space="preserve">užitím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vzo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rců (návaznost v učivu rovnic a </w:t>
            </w:r>
            <w:r w:rsidRPr="00FD65EC">
              <w:rPr>
                <w:rFonts w:ascii="Calibri" w:hAnsi="Calibri"/>
                <w:sz w:val="22"/>
                <w:szCs w:val="22"/>
              </w:rPr>
              <w:t>nerovnic)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definiční obor výrazu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provádí základní matematické operace s mnohočleny i s lomenými výrazy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vyjádřit neznámou ze vzorce (návaznost na učivo F)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3B1541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 xml:space="preserve">6. Mnohočleny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a </w:t>
            </w:r>
            <w:r w:rsidR="008C352F" w:rsidRPr="00FD65EC">
              <w:rPr>
                <w:rFonts w:ascii="Calibri" w:hAnsi="Calibri"/>
                <w:sz w:val="22"/>
                <w:szCs w:val="22"/>
              </w:rPr>
              <w:t>lomené výrazy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1.2 Rovnice a nerovnice 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lineární rovnice a nerovnice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rozkládá m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nohočleny na součin vytýkáním a </w:t>
            </w:r>
            <w:r w:rsidRPr="00FD65EC">
              <w:rPr>
                <w:rFonts w:ascii="Calibri" w:hAnsi="Calibri"/>
                <w:sz w:val="22"/>
                <w:szCs w:val="22"/>
              </w:rPr>
              <w:t>užitím vzorců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analyzuje a řeší problémy, ve kterých aplikuje řešení lineárních rovnic a nerovnic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Lineární rovnice, nerovnice a jejich řešení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 – řešení srovnávací metodou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Užití v technice, F, Ch</w:t>
            </w:r>
          </w:p>
        </w:tc>
        <w:tc>
          <w:tcPr>
            <w:tcW w:w="1210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FD65EC">
              <w:rPr>
                <w:rFonts w:ascii="Calibri" w:hAnsi="Calibri"/>
                <w:bCs/>
                <w:sz w:val="22"/>
                <w:szCs w:val="22"/>
              </w:rPr>
              <w:t>10  hodin</w:t>
            </w:r>
            <w:proofErr w:type="gramEnd"/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(XI – XII)</w:t>
            </w:r>
          </w:p>
        </w:tc>
      </w:tr>
      <w:tr w:rsidR="008C352F" w:rsidRPr="00FD65EC" w:rsidTr="006156EC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rozkládá m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nohočleny na součin vytýkáním a </w:t>
            </w:r>
            <w:r w:rsidRPr="00FD65EC">
              <w:rPr>
                <w:rFonts w:ascii="Calibri" w:hAnsi="Calibri"/>
                <w:sz w:val="22"/>
                <w:szCs w:val="22"/>
              </w:rPr>
              <w:t>užitím vzorců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definiční obor výrazu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ekvivalentní a neekvivalentní úpravy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</w:rPr>
            </w:pPr>
            <w:r w:rsidRPr="00FD65EC">
              <w:rPr>
                <w:rFonts w:ascii="Calibri" w:hAnsi="Calibri"/>
              </w:rPr>
              <w:t xml:space="preserve">2. </w:t>
            </w:r>
            <w:r w:rsidRPr="00FD65EC">
              <w:rPr>
                <w:rFonts w:ascii="Calibri" w:hAnsi="Calibri"/>
                <w:sz w:val="22"/>
                <w:szCs w:val="22"/>
              </w:rPr>
              <w:t>Rovnice</w:t>
            </w:r>
            <w:r w:rsidR="003B1541" w:rsidRPr="00FD65EC">
              <w:rPr>
                <w:rFonts w:ascii="Calibri" w:hAnsi="Calibri"/>
              </w:rPr>
              <w:t xml:space="preserve"> a nerovnice v součinovém a </w:t>
            </w:r>
            <w:r w:rsidRPr="00FD65EC">
              <w:rPr>
                <w:rFonts w:ascii="Calibri" w:hAnsi="Calibri"/>
              </w:rPr>
              <w:t>podílovém tvaru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gramStart"/>
            <w:r w:rsidRPr="00FD65EC">
              <w:rPr>
                <w:rFonts w:ascii="Calibri" w:hAnsi="Calibri"/>
                <w:bCs/>
                <w:sz w:val="22"/>
                <w:szCs w:val="22"/>
              </w:rPr>
              <w:t>I )</w:t>
            </w:r>
            <w:proofErr w:type="gramEnd"/>
          </w:p>
        </w:tc>
      </w:tr>
      <w:tr w:rsidR="008C352F" w:rsidRPr="00FD65EC" w:rsidTr="006156EC">
        <w:trPr>
          <w:trHeight w:val="148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3"/>
              </w:numPr>
              <w:tabs>
                <w:tab w:val="clear" w:pos="454"/>
                <w:tab w:val="num" w:pos="252"/>
              </w:tabs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aplikuje geometrický význam absolutní hodnoty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jednoduché rovnice a nerovnice s absolutní hodnotou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Rovnice a nerovnice s absolutní hodnotou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(II)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soustavy rovnic řeší s efektivním využitím různých metod řešení (sčítací, srovnávací, dosazovací)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geometricky interpretuje algebraické vztahy (návaznost na učivo o funkcích – 2. ročník)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analyzuje a řeší problémy, ve kterých aplikuje řešení soustav lineárních rovnic a nerovnic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4. Lineární rovnice a nerovnice s více neznámými a jejich soustavy (do 3)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gramStart"/>
            <w:r w:rsidRPr="00FD65EC">
              <w:rPr>
                <w:rFonts w:ascii="Calibri" w:hAnsi="Calibri"/>
                <w:bCs/>
                <w:sz w:val="22"/>
                <w:szCs w:val="22"/>
              </w:rPr>
              <w:t>II - III</w:t>
            </w:r>
            <w:proofErr w:type="gramEnd"/>
            <w:r w:rsidRPr="00FD65EC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kvadratické rovnice a nerovnice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analyzuje a řeší problémy, ve kterých aplikuje řešení kvadratických rovnic a nerovnic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pojem diskriminant, rozumí vztahům mezi kořeny a koeficienty kvadratické rovnice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5. Kvadratické rovnice a nerovnice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M – návaznost na analytickou geometrii kuželoseček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(III)</w:t>
            </w:r>
          </w:p>
        </w:tc>
      </w:tr>
      <w:tr w:rsidR="008C352F" w:rsidRPr="00FD65EC" w:rsidTr="001B7EF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ekvivalentní a neekvivalentní úpravy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význam zkoušky při řešení rovnic s neznámou pod odmocninou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6. Rovnice s neznámou pod odmocninou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(IV)</w:t>
            </w:r>
          </w:p>
        </w:tc>
      </w:tr>
      <w:tr w:rsidR="008C352F" w:rsidRPr="00FD65EC" w:rsidTr="001B7EF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efektivně řeší soustavy rovnic dosazovací nebo sčítací metodou (</w:t>
            </w:r>
            <w:proofErr w:type="gramStart"/>
            <w:r w:rsidRPr="00FD65EC">
              <w:rPr>
                <w:rFonts w:ascii="Calibri" w:hAnsi="Calibri"/>
                <w:sz w:val="22"/>
                <w:szCs w:val="22"/>
              </w:rPr>
              <w:t>návaznost - analytická</w:t>
            </w:r>
            <w:proofErr w:type="gramEnd"/>
            <w:r w:rsidRPr="00FD65EC">
              <w:rPr>
                <w:rFonts w:ascii="Calibri" w:hAnsi="Calibri"/>
                <w:sz w:val="22"/>
                <w:szCs w:val="22"/>
              </w:rPr>
              <w:t xml:space="preserve"> geometrie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kuželoseček 3. roč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ník</w:t>
            </w:r>
            <w:r w:rsidRPr="00FD65EC">
              <w:rPr>
                <w:rFonts w:ascii="Calibri" w:hAnsi="Calibri"/>
                <w:sz w:val="22"/>
                <w:szCs w:val="22"/>
              </w:rPr>
              <w:t>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diskutuje počet řešení a rozumí jejich geometrické interpretaci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 xml:space="preserve">7. Soustavy lineárních rovnic a kvadratických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rovnic s více neznámými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(V)</w:t>
            </w:r>
          </w:p>
        </w:tc>
      </w:tr>
      <w:tr w:rsidR="008C352F" w:rsidRPr="00FD65EC" w:rsidTr="001B7EFE">
        <w:trPr>
          <w:trHeight w:val="137"/>
        </w:trPr>
        <w:tc>
          <w:tcPr>
            <w:tcW w:w="6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význam substituce při řešení různých typů rovnic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8. Použití substituce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(VI)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2.1 Funkce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definice funkce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rozezná a dokáže aplikovat základní vlastnosti funkcí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funkcí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Definice a základní vlastnosti funkcí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F, Ch – použití funkcí, grafy funkcí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F, Ch – výpočty pomocí kalkulačky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OSV (seberegulace, organizační dovednosti a efektivní řešení problémů; sociální komunikace; spolupráce a soutěž) – </w:t>
            </w:r>
            <w:r w:rsidRPr="00FD65EC">
              <w:rPr>
                <w:rFonts w:ascii="Calibri" w:hAnsi="Calibri"/>
                <w:sz w:val="22"/>
                <w:szCs w:val="22"/>
              </w:rPr>
              <w:t>skupinová práce, samostatná práce, matematizace situací reálného světa – průběžně po celý rok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30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(IX – X)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poznatky o lineární funkci při řešení lineárních rovnic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modeluje závislosti reálných dějů pomocí lineární funkce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72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lineární funkce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Lineární funkce, grafické řešení soustavy lineárních rovnic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poznatky o výrazech s absolutní hodnotou a rovnic s absolutní hodnotou k řešení lineárních funkcí s absolutní hodnotou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funkcí s absolutní hodnotou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Funkce s absolutními hodnotami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poznatky o výrazech s absolutní hodnotou a rovnic s absolutní hodnotou k řešení lineárních funkcí s absolutní hodnotou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poznatky o kvadratické funkci při řešení kvadratických rovnic a nerovnic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modeluje závislosti reálných dějů pomocí kvadratické funkce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formuluje a zdůvodňuje základní vlastnosti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kvadratických funkcí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4. Kvadratická funkce, grafické řešení kvadratických rovnic a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>nerovnic a jejich užití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AE109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poznatky získané při studiu lomených výrazů k řešení úloh o lin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eárně</w:t>
            </w:r>
            <w:r w:rsidRPr="00FD65EC">
              <w:rPr>
                <w:rFonts w:ascii="Calibri" w:hAnsi="Calibri"/>
                <w:sz w:val="22"/>
                <w:szCs w:val="22"/>
              </w:rPr>
              <w:t xml:space="preserve"> lomené funkci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lineární lomené funkce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5. Lineární lomená funkce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F, Ch – radioaktivní látky a jejich poločas rozpadu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Bi – DDT a jeho negativní dopad na přírodu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33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(XI – I)</w:t>
            </w:r>
          </w:p>
        </w:tc>
      </w:tr>
      <w:tr w:rsidR="008C352F" w:rsidRPr="00FD65EC" w:rsidTr="00AE109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definiční obor výrazu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6. Mocninné funkce, funkce druhá odmocnina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Provádí operace s racionálními mocninami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upravuje efektivně výrazy s proměnnými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definiční obor výrazu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7. Počítání s mocninami s racionálním exponentem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načrtne grafy požadovaných funkcí zadaných jednoduchým funkčním předpisem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pojem inverzní funkce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řeší aplikační úlohy s využitím poznatků 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o </w:t>
            </w:r>
            <w:r w:rsidRPr="00FD65EC">
              <w:rPr>
                <w:rFonts w:ascii="Calibri" w:hAnsi="Calibri"/>
                <w:sz w:val="22"/>
                <w:szCs w:val="22"/>
              </w:rPr>
              <w:t>exponenciální a logaritmické funkci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exponenciálních a logaritmických funkcí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aplikuje vztahy mezi hodnotami exponenciálních a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>logaritmických funkcí a vztahy mezi těmito funkcemi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aplikační úlohy s využitím poznatků o exponenciálních a logaritmických funkcích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3B1541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8. Exponenciální a </w:t>
            </w:r>
            <w:r w:rsidR="008C352F" w:rsidRPr="00FD65EC">
              <w:rPr>
                <w:rFonts w:ascii="Calibri" w:hAnsi="Calibri"/>
                <w:sz w:val="22"/>
                <w:szCs w:val="22"/>
              </w:rPr>
              <w:t>logaritmické funkce, logaritmus a počítání s</w:t>
            </w:r>
            <w:r w:rsidRPr="00FD65EC">
              <w:rPr>
                <w:rFonts w:ascii="Calibri" w:hAnsi="Calibri"/>
                <w:sz w:val="22"/>
                <w:szCs w:val="22"/>
              </w:rPr>
              <w:t> </w:t>
            </w:r>
            <w:r w:rsidR="008C352F" w:rsidRPr="00FD65EC">
              <w:rPr>
                <w:rFonts w:ascii="Calibri" w:hAnsi="Calibri"/>
                <w:sz w:val="22"/>
                <w:szCs w:val="22"/>
              </w:rPr>
              <w:t>ním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B1541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1541" w:rsidRPr="00FD65EC" w:rsidRDefault="003B1541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2.2 Goniometrie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rozezná a dokáže aplikovat základní vlastnosti funkcí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funkcí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pojmům periodická funkce, složená funkce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Opakování základních vlastností funkcí (+ funkce periodická a složená)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F – problematika kmitavého pohybu a pohybu po kružnici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26 hodin</w:t>
            </w:r>
          </w:p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 – III)</w:t>
            </w:r>
          </w:p>
        </w:tc>
      </w:tr>
      <w:tr w:rsidR="003B1541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1541" w:rsidRPr="00FD65EC" w:rsidRDefault="003B1541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 zná definici goniometrických funkcí v pravoúhlém trojúhelníku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dokáže vyjádřit velikost úhlu ve stupňové i obloukové míře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 xml:space="preserve"> rozezná základní goniometrické funkce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 načrtne grafy goniometrických funkcí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2. Goniometrické funkce</w:t>
            </w:r>
          </w:p>
        </w:tc>
        <w:tc>
          <w:tcPr>
            <w:tcW w:w="3261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B1541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zná a užívá základní vztahy mezi hodnotami goniometrických funkcí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dokáže aplikovat v jednoduchých úlohách součtové a další goniometrické vzorce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aplikuje vztahy mezi hodnotami goniometrických funkcí a vztahy mezi těmito funkcemi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 úlohách početní geometrie aplikuje funkční vztahy</w:t>
            </w:r>
          </w:p>
        </w:tc>
        <w:tc>
          <w:tcPr>
            <w:tcW w:w="2268" w:type="dxa"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Goniometrické vzorce</w:t>
            </w:r>
          </w:p>
        </w:tc>
        <w:tc>
          <w:tcPr>
            <w:tcW w:w="3261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B1541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sinovou a kosinovou větu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 úlohách početní geometrie aplikuje funkční vztahy, trigonometrii a úpravy výrazů, pracuje s proměnnými a iracionálními čísly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aplikační úlohy s využitím poznatků o goniometrických funkcích</w:t>
            </w:r>
          </w:p>
          <w:p w:rsidR="003B1541" w:rsidRPr="00FD65EC" w:rsidRDefault="003B1541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planimetrické a stereometrické úlohy motivované praxí</w:t>
            </w:r>
          </w:p>
        </w:tc>
        <w:tc>
          <w:tcPr>
            <w:tcW w:w="2268" w:type="dxa"/>
            <w:shd w:val="clear" w:color="auto" w:fill="auto"/>
          </w:tcPr>
          <w:p w:rsidR="003B1541" w:rsidRPr="00FD65EC" w:rsidRDefault="003B1541" w:rsidP="006156EC">
            <w:pPr>
              <w:ind w:left="335" w:hanging="335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4. Trigonometrie</w:t>
            </w:r>
          </w:p>
        </w:tc>
        <w:tc>
          <w:tcPr>
            <w:tcW w:w="3261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3B1541" w:rsidRPr="00FD65EC" w:rsidRDefault="003B1541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2.3 Planimetrie I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používá geometrické pojmy, zdůvodňuje a využívá vlastnosti geometrických útvarů v rovině, na základě vlastností třídí útvary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určí obvody a obsahy rovinných útvarů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pojmu úhly příslušné oblouku kružnice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rozhodne o shodnosti či podobnosti trojúhelníků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Pyth</w:t>
            </w:r>
            <w:r w:rsidR="003B1541" w:rsidRPr="00FD65EC">
              <w:rPr>
                <w:rFonts w:ascii="Calibri" w:hAnsi="Calibri"/>
                <w:sz w:val="22"/>
                <w:szCs w:val="22"/>
              </w:rPr>
              <w:t>agorovu větu a Euklidovy věty a </w:t>
            </w:r>
            <w:r w:rsidRPr="00FD65EC">
              <w:rPr>
                <w:rFonts w:ascii="Calibri" w:hAnsi="Calibri"/>
                <w:sz w:val="22"/>
                <w:szCs w:val="22"/>
              </w:rPr>
              <w:t>využívá je při řešení úloh z praxe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Geometrické útvary v rovině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VV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28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(IV – VI)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náčrt při řešení planimetrické úlohy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řešit polohové i nepolohové geometrické úlohy s využitím množin bodů dané vlastnosti</w:t>
            </w:r>
          </w:p>
          <w:p w:rsidR="008C352F" w:rsidRPr="00FD65EC" w:rsidRDefault="008C352F" w:rsidP="006156EC">
            <w:pPr>
              <w:numPr>
                <w:ilvl w:val="0"/>
                <w:numId w:val="4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řešit geometrické úlohy pomocí konstrukce na základě výpočtu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Konstrukční úlohy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3.1 Planimetrie II</w:t>
            </w: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shodná zobrazení v rovině (osovou a středovou souměrnost, posunutí, otočení)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dokáže poznatků o shodných zobrazeních využít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k řešení konstrukčních úloh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1. Shodná zobrazení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VV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Bi – souměrnosti, krystaly, stavba květu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OSV (seberegulace, organizační dovednosti a efektivní řešení problémů; sociální komunikace; spolupráce a soutěž) – </w:t>
            </w:r>
            <w:r w:rsidRPr="00FD65EC">
              <w:rPr>
                <w:rFonts w:ascii="Calibri" w:hAnsi="Calibri"/>
                <w:sz w:val="22"/>
                <w:szCs w:val="22"/>
              </w:rPr>
              <w:t>skupinová práce, samostatná práce, matematizace situací reálného světa – průběžně po celý rok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lastRenderedPageBreak/>
              <w:t>30 hodin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(IX – XI)</w:t>
            </w: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pojem stejnolehlost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použít stejnolehlost při řešení konstrukčních úloh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planimetrické problémy motivované praxí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Stejnolehlost</w:t>
            </w:r>
          </w:p>
        </w:tc>
        <w:tc>
          <w:tcPr>
            <w:tcW w:w="3261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3.2 Stereometrie</w:t>
            </w: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ve volném rovnoběžném promítání zobrazí hranol a jehlan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Volné rovnoběžné promítání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VV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30 hodin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(XII – III)</w:t>
            </w: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vzájemnou polohu přímek, rovin, přímky a roviny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ve volném rovnoběžném promítání dokáže sestrojit a zobrazit rovinný řez hranolu nebo jehlanu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polohové konstrukční úlohy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náčrt při řešení polohových prostorových úloh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Polohové vlastnosti</w:t>
            </w:r>
          </w:p>
        </w:tc>
        <w:tc>
          <w:tcPr>
            <w:tcW w:w="3261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určit odchylku přímek, přímek a rovin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dokáže spočítat vzdálenost bodu od přímky a od roviny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stereometrické úlohy motivované praxí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Metrické vlastnosti</w:t>
            </w:r>
          </w:p>
        </w:tc>
        <w:tc>
          <w:tcPr>
            <w:tcW w:w="3261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pojmům mnohostěny a rotační tělesa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dokáže vypočítat povrchy a objemy různých jednoduchých těles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4. Tělesa, objemy a povrchy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3.3 Analytická geometrie</w:t>
            </w: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souřadnice v rovině a v prostoru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určí vzdálenost dvou bodů v rovině a v prostoru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umí vypočítat střed úsečky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Souřadnice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F – </w:t>
            </w:r>
            <w:r w:rsidRPr="00FD65EC">
              <w:rPr>
                <w:rFonts w:ascii="Calibri" w:hAnsi="Calibri"/>
                <w:bCs/>
                <w:i/>
                <w:iCs/>
                <w:sz w:val="22"/>
                <w:szCs w:val="22"/>
              </w:rPr>
              <w:t>předbíhá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skládání vektorů, znázornění sil, počítání se silami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30 hodin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(III – VI)</w:t>
            </w:r>
          </w:p>
        </w:tc>
      </w:tr>
      <w:tr w:rsidR="006156EC" w:rsidRPr="00FD65EC" w:rsidTr="006156EC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pojem orientovaná úsečka, vektor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provádí jednoduché operace s vektory (sčítání, násobení číslem)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skalární a vektorový součin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úlohy z praxe</w:t>
            </w:r>
          </w:p>
        </w:tc>
        <w:tc>
          <w:tcPr>
            <w:tcW w:w="2268" w:type="dxa"/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Vektory a operace s nimi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AE109E">
        <w:trPr>
          <w:trHeight w:val="137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užívá různé způsoby analytického vyjádření přímky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v rovině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vzájemnou polohu přímek v rovině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s využitím analytické geometrie řeší úlohy v rovině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uvědomuje si geometrický význam koeficientů ve vyjádření přímky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analyticky polohové a metrické úlohy o lineárních útvarech v rovině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 xml:space="preserve">3. Analytická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geometrie v rovině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156EC" w:rsidRPr="00FD65EC" w:rsidTr="00AE109E">
        <w:trPr>
          <w:trHeight w:val="1685"/>
        </w:trPr>
        <w:tc>
          <w:tcPr>
            <w:tcW w:w="63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4.1 Analytická geometrie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využívá charakteristické vlastnosti kuželoseček k určení analytického vyjádření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z analytického vyjádření (z osové nebo vrcholové rovnice) určí základní údaje o kuželosečce</w:t>
            </w:r>
          </w:p>
          <w:p w:rsidR="006156EC" w:rsidRPr="00FD65EC" w:rsidRDefault="006156EC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analytické úlohy na vzájemnou polohu přímky a kuželosečky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Kuželosečky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shd w:val="clear" w:color="auto" w:fill="auto"/>
          </w:tcPr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F – </w:t>
            </w:r>
            <w:r w:rsidRPr="00FD65EC">
              <w:rPr>
                <w:rFonts w:ascii="Calibri" w:hAnsi="Calibri"/>
                <w:bCs/>
                <w:i/>
                <w:iCs/>
                <w:sz w:val="22"/>
                <w:szCs w:val="22"/>
              </w:rPr>
              <w:t>předbíhá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pohyb těles v centrálním gravitačním poli</w:t>
            </w:r>
          </w:p>
          <w:p w:rsidR="006156EC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parabolické antény, tvary chladících věží elektráren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shd w:val="clear" w:color="auto" w:fill="auto"/>
          </w:tcPr>
          <w:p w:rsidR="006156EC" w:rsidRPr="00FD65EC" w:rsidRDefault="006156EC" w:rsidP="004320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6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hodin (IX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 xml:space="preserve"> – X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8C352F" w:rsidRPr="00FD65EC" w:rsidTr="00AE109E">
        <w:trPr>
          <w:trHeight w:val="137"/>
        </w:trPr>
        <w:tc>
          <w:tcPr>
            <w:tcW w:w="638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4.2 </w:t>
            </w:r>
            <w:r w:rsidR="008C352F" w:rsidRPr="00FD65EC">
              <w:rPr>
                <w:rFonts w:ascii="Calibri" w:hAnsi="Calibri"/>
                <w:b/>
                <w:sz w:val="22"/>
                <w:szCs w:val="22"/>
              </w:rPr>
              <w:t>Kombinatorika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pojem faktoriál a kombinační číslo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upravuje výrazy s faktoriály a kombinačními čísly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Kombinační číslo a</w:t>
            </w:r>
            <w:r w:rsidR="00DE4D0D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>jeho vlastnosti, faktoriály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Běžná praxe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 xml:space="preserve">OSV (seberegulace, organizační dovednosti a efektivní řešení problémů; sociální komunikace; spolupráce a soutěž) – </w:t>
            </w:r>
            <w:r w:rsidRPr="00FD65EC">
              <w:rPr>
                <w:rFonts w:ascii="Calibri" w:hAnsi="Calibri"/>
                <w:sz w:val="22"/>
                <w:szCs w:val="22"/>
              </w:rPr>
              <w:t>skupinová práce, samostatná práce, matematizace situací reálného světa – průběžně po celý rok</w:t>
            </w:r>
          </w:p>
        </w:tc>
        <w:tc>
          <w:tcPr>
            <w:tcW w:w="1210" w:type="dxa"/>
            <w:vMerge w:val="restart"/>
            <w:tcBorders>
              <w:top w:val="nil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9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  <w:p w:rsidR="008C352F" w:rsidRPr="00FD65EC" w:rsidRDefault="008C352F" w:rsidP="004320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(X – X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pojmu binomická věta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při řešení úloh se opírá o vlastnosti faktoriálů a kombinačních čísel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Pascalův trojúhelník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Binomická věta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elementární kombinatorické úlohy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Základní kombinatorická pravidla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základním kombinatorickým pojmům (variace, permutace a kombinace bez opakování)</w:t>
            </w:r>
          </w:p>
          <w:p w:rsidR="006156EC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řeší reálné problémy s kombinatorickým podtextem (charakterizuje možné případy, vytváří modely pomocí kombinatorických skupin a určuje jejich počty)</w:t>
            </w:r>
          </w:p>
          <w:p w:rsidR="006156EC" w:rsidRPr="00FD65EC" w:rsidRDefault="004320C6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pojmu variace s opakováním a dokáže řešit reálné případy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4. Skupiny bez opakování</w:t>
            </w:r>
            <w:r w:rsidR="004320C6" w:rsidRPr="00FD65EC">
              <w:rPr>
                <w:rFonts w:ascii="Calibri" w:hAnsi="Calibri"/>
                <w:sz w:val="22"/>
                <w:szCs w:val="22"/>
              </w:rPr>
              <w:t xml:space="preserve"> a variace s opakováním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4.3</w:t>
            </w:r>
            <w:r w:rsidR="008C352F" w:rsidRPr="00FD65EC">
              <w:rPr>
                <w:rFonts w:ascii="Calibri" w:hAnsi="Calibri"/>
                <w:b/>
                <w:sz w:val="22"/>
                <w:szCs w:val="22"/>
              </w:rPr>
              <w:t xml:space="preserve"> Pravděpodobnost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pojmy náhodný pokus, množina možných výsledků, jev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 xml:space="preserve">využívá kombinatorické postupy při výpočtu </w:t>
            </w: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pravděpodobnosti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určuje pravděpodobnost průniku a sjednocení jevů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lastRenderedPageBreak/>
              <w:t>1. Pravděpodobnost</w:t>
            </w:r>
          </w:p>
        </w:tc>
        <w:tc>
          <w:tcPr>
            <w:tcW w:w="3261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Běžná praxe, sázkové hry, kasino</w:t>
            </w:r>
          </w:p>
        </w:tc>
        <w:tc>
          <w:tcPr>
            <w:tcW w:w="1210" w:type="dxa"/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8C352F" w:rsidRPr="00FD65EC"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  <w:p w:rsidR="008C352F" w:rsidRPr="00FD65EC" w:rsidRDefault="008C352F" w:rsidP="004320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(X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II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– I)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4.4</w:t>
            </w:r>
            <w:r w:rsidR="008C352F" w:rsidRPr="00FD65EC">
              <w:rPr>
                <w:rFonts w:ascii="Calibri" w:hAnsi="Calibri"/>
                <w:b/>
                <w:sz w:val="22"/>
                <w:szCs w:val="22"/>
              </w:rPr>
              <w:t xml:space="preserve"> Statistika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chápe pojmy statistický soubor, jednotka znak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diskutuje a kriticky hodnotí statistické informace a</w:t>
            </w:r>
            <w:r w:rsidR="00DE4D0D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>daná statistická sdělení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kvalitativní a kvantitativní hodnoty znaku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Statistický soubor, jednotka, znak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Technická a běžná praxe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8C352F" w:rsidRPr="00FD65EC"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  <w:p w:rsidR="008C352F" w:rsidRPr="00FD65EC" w:rsidRDefault="008C352F" w:rsidP="004320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I – 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II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>I)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analyzuje a zpracovává data v různých reprezentacích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čte i interpretuje tabulky, diagramy a grafy, rozlišuje rozdíly v zobrazení obdobných souborů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Rozdělení četností, jeho grafické znázornění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volí a užívá vhodné statistické metody k analýze a</w:t>
            </w:r>
            <w:r w:rsidR="00DE4D0D" w:rsidRPr="00FD65EC">
              <w:rPr>
                <w:rFonts w:ascii="Calibri" w:hAnsi="Calibri"/>
                <w:sz w:val="22"/>
                <w:szCs w:val="22"/>
              </w:rPr>
              <w:t> </w:t>
            </w:r>
            <w:r w:rsidRPr="00FD65EC">
              <w:rPr>
                <w:rFonts w:ascii="Calibri" w:hAnsi="Calibri"/>
                <w:sz w:val="22"/>
                <w:szCs w:val="22"/>
              </w:rPr>
              <w:t>zpracování dat (využívá výpočetní techniku)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rozdíly zpracování souborů vzhledem k jejich odlišným charakteristikám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charakteristiky polohy kvantitativního znaku (vážený aritmetický průměr, modus, medián, percentil, kvartil)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charakteristiky variability (směrodatná odchylka, mezikvartilová odchylka)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Charakteristiky polohy a variability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4.5</w:t>
            </w:r>
            <w:r w:rsidR="008C352F" w:rsidRPr="00FD65EC">
              <w:rPr>
                <w:rFonts w:ascii="Calibri" w:hAnsi="Calibri"/>
                <w:b/>
                <w:sz w:val="22"/>
                <w:szCs w:val="22"/>
              </w:rPr>
              <w:t xml:space="preserve"> Posloupnosti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rozumí pojmu posloupnost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zná a ovládá různé způsoby zadání posloupnosti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formuluje a zdůvodňuje základní vlastnosti studovaných posloupností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DE4D0D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Posloupnosti a </w:t>
            </w:r>
            <w:r w:rsidR="008C352F" w:rsidRPr="00FD65EC">
              <w:rPr>
                <w:rFonts w:ascii="Calibri" w:hAnsi="Calibri"/>
                <w:sz w:val="22"/>
                <w:szCs w:val="22"/>
              </w:rPr>
              <w:t>jejich vlastnosti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Technická a běžná praxe, stavebnictví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2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(II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 – IV</w:t>
            </w:r>
            <w:r w:rsidRPr="00FD65EC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rozlišuje aritmetickou a geometrickou posloupnost</w:t>
            </w:r>
          </w:p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poznatků o posloupnostech využívá k řešení praktických úloh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Aritmetic</w:t>
            </w:r>
            <w:r w:rsidR="00DE4D0D" w:rsidRPr="00FD65EC">
              <w:rPr>
                <w:rFonts w:ascii="Calibri" w:hAnsi="Calibri"/>
                <w:sz w:val="22"/>
                <w:szCs w:val="22"/>
              </w:rPr>
              <w:t>ké a geometrické posloupnosti a </w:t>
            </w:r>
            <w:r w:rsidRPr="00FD65EC">
              <w:rPr>
                <w:rFonts w:ascii="Calibri" w:hAnsi="Calibri"/>
                <w:sz w:val="22"/>
                <w:szCs w:val="22"/>
              </w:rPr>
              <w:t>jejich užití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6156EC" w:rsidP="00615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65EC">
              <w:rPr>
                <w:rFonts w:ascii="Calibri" w:hAnsi="Calibri"/>
                <w:b/>
                <w:sz w:val="22"/>
                <w:szCs w:val="22"/>
              </w:rPr>
              <w:t>4.6</w:t>
            </w:r>
            <w:r w:rsidR="008C352F" w:rsidRPr="00FD65EC">
              <w:rPr>
                <w:rFonts w:ascii="Calibri" w:hAnsi="Calibri"/>
                <w:b/>
                <w:sz w:val="22"/>
                <w:szCs w:val="22"/>
              </w:rPr>
              <w:t xml:space="preserve"> Finanční matematika</w:t>
            </w: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a v praxi využívá jednoduché úrokování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1. Jednoduché úrokování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Běžný život – daně, úroky, úvěry, spoření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C352F" w:rsidRPr="00FD65EC" w:rsidRDefault="004320C6" w:rsidP="006156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6</w:t>
            </w:r>
            <w:r w:rsidR="008C352F" w:rsidRPr="00FD65EC"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  <w:p w:rsidR="008C352F" w:rsidRPr="00FD65EC" w:rsidRDefault="008C352F" w:rsidP="004320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D65EC">
              <w:rPr>
                <w:rFonts w:ascii="Calibri" w:hAnsi="Calibri"/>
                <w:bCs/>
                <w:sz w:val="22"/>
                <w:szCs w:val="22"/>
              </w:rPr>
              <w:t>(</w:t>
            </w:r>
            <w:r w:rsidR="004320C6" w:rsidRPr="00FD65EC">
              <w:rPr>
                <w:rFonts w:ascii="Calibri" w:hAnsi="Calibri"/>
                <w:bCs/>
                <w:sz w:val="22"/>
                <w:szCs w:val="22"/>
              </w:rPr>
              <w:t>IV)</w:t>
            </w: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ovládá a v praxi využívá složené úrokování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ind w:left="335" w:hanging="335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2. Složené úrokování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C352F" w:rsidRPr="00FD65EC" w:rsidTr="006156EC">
        <w:trPr>
          <w:trHeight w:val="137"/>
        </w:trPr>
        <w:tc>
          <w:tcPr>
            <w:tcW w:w="638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C352F" w:rsidRPr="00FD65EC" w:rsidRDefault="008C352F" w:rsidP="006156EC">
            <w:pPr>
              <w:numPr>
                <w:ilvl w:val="0"/>
                <w:numId w:val="2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aplikuje exponenciální funkci a geometrickou posloupnost ve finanční matematice</w:t>
            </w:r>
          </w:p>
        </w:tc>
        <w:tc>
          <w:tcPr>
            <w:tcW w:w="2268" w:type="dxa"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sz w:val="22"/>
                <w:szCs w:val="22"/>
              </w:rPr>
            </w:pPr>
            <w:r w:rsidRPr="00FD65EC">
              <w:rPr>
                <w:rFonts w:ascii="Calibri" w:hAnsi="Calibri"/>
                <w:sz w:val="22"/>
                <w:szCs w:val="22"/>
              </w:rPr>
              <w:t>3. Užití geometrické posloupnosti ve finanční matematice</w:t>
            </w:r>
          </w:p>
        </w:tc>
        <w:tc>
          <w:tcPr>
            <w:tcW w:w="3261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C352F" w:rsidRPr="00FD65EC" w:rsidRDefault="008C352F" w:rsidP="006156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B061B9" w:rsidRPr="00FD65EC" w:rsidRDefault="00B061B9">
      <w:pPr>
        <w:rPr>
          <w:rFonts w:ascii="Calibri" w:hAnsi="Calibri"/>
        </w:rPr>
      </w:pPr>
    </w:p>
    <w:p w:rsidR="002A5536" w:rsidRPr="00FD65EC" w:rsidRDefault="002A5536" w:rsidP="00703814">
      <w:pPr>
        <w:rPr>
          <w:rFonts w:ascii="Calibri" w:hAnsi="Calibri"/>
          <w:i/>
          <w:iCs/>
          <w:sz w:val="22"/>
          <w:szCs w:val="22"/>
        </w:rPr>
      </w:pPr>
      <w:r w:rsidRPr="0005034D">
        <w:rPr>
          <w:rFonts w:ascii="Calibri" w:hAnsi="Calibri"/>
          <w:i/>
          <w:iCs/>
          <w:spacing w:val="11"/>
          <w:sz w:val="22"/>
          <w:szCs w:val="22"/>
          <w:fitText w:val="1066" w:id="-769385728"/>
        </w:rPr>
        <w:lastRenderedPageBreak/>
        <w:t>Poznámky</w:t>
      </w:r>
      <w:r w:rsidRPr="0005034D">
        <w:rPr>
          <w:rFonts w:ascii="Calibri" w:hAnsi="Calibri"/>
          <w:i/>
          <w:iCs/>
          <w:spacing w:val="8"/>
          <w:sz w:val="22"/>
          <w:szCs w:val="22"/>
          <w:fitText w:val="1066" w:id="-769385728"/>
        </w:rPr>
        <w:t>:</w:t>
      </w:r>
    </w:p>
    <w:p w:rsidR="002A5536" w:rsidRPr="00FD65EC" w:rsidRDefault="002A5536" w:rsidP="002A5536">
      <w:pPr>
        <w:rPr>
          <w:rFonts w:ascii="Calibri" w:hAnsi="Calibri"/>
          <w:sz w:val="22"/>
          <w:szCs w:val="22"/>
        </w:rPr>
      </w:pPr>
      <w:r w:rsidRPr="00FD65EC">
        <w:rPr>
          <w:rFonts w:ascii="Calibri" w:hAnsi="Calibri"/>
          <w:sz w:val="22"/>
          <w:szCs w:val="22"/>
        </w:rPr>
        <w:t xml:space="preserve">1. ročník – do celkového počtu </w:t>
      </w:r>
      <w:r w:rsidR="004E75B8" w:rsidRPr="00FD65EC">
        <w:rPr>
          <w:rFonts w:ascii="Calibri" w:hAnsi="Calibri"/>
          <w:sz w:val="22"/>
          <w:szCs w:val="22"/>
        </w:rPr>
        <w:t>144</w:t>
      </w:r>
      <w:r w:rsidRPr="00FD65EC">
        <w:rPr>
          <w:rFonts w:ascii="Calibri" w:hAnsi="Calibri"/>
          <w:sz w:val="22"/>
          <w:szCs w:val="22"/>
        </w:rPr>
        <w:t xml:space="preserve"> hodin patří ještě </w:t>
      </w:r>
      <w:r w:rsidR="001F2CB2" w:rsidRPr="00FD65EC">
        <w:rPr>
          <w:rFonts w:ascii="Calibri" w:hAnsi="Calibri"/>
          <w:sz w:val="22"/>
          <w:szCs w:val="22"/>
        </w:rPr>
        <w:t xml:space="preserve">24 </w:t>
      </w:r>
      <w:r w:rsidRPr="00FD65EC">
        <w:rPr>
          <w:rFonts w:ascii="Calibri" w:hAnsi="Calibri"/>
          <w:sz w:val="22"/>
          <w:szCs w:val="22"/>
        </w:rPr>
        <w:t xml:space="preserve">hodin </w:t>
      </w:r>
      <w:r w:rsidR="001F2CB2" w:rsidRPr="00FD65EC">
        <w:rPr>
          <w:rFonts w:ascii="Calibri" w:hAnsi="Calibri"/>
          <w:sz w:val="22"/>
          <w:szCs w:val="22"/>
        </w:rPr>
        <w:t>S</w:t>
      </w:r>
      <w:r w:rsidR="00D2744E" w:rsidRPr="00FD65EC">
        <w:rPr>
          <w:rFonts w:ascii="Calibri" w:hAnsi="Calibri"/>
          <w:sz w:val="22"/>
          <w:szCs w:val="22"/>
        </w:rPr>
        <w:t xml:space="preserve">ouhrnná cvičení, 4 písemné </w:t>
      </w:r>
      <w:r w:rsidRPr="00FD65EC">
        <w:rPr>
          <w:rFonts w:ascii="Calibri" w:hAnsi="Calibri"/>
          <w:sz w:val="22"/>
          <w:szCs w:val="22"/>
        </w:rPr>
        <w:t>práce</w:t>
      </w:r>
    </w:p>
    <w:p w:rsidR="0012101C" w:rsidRPr="00FD65EC" w:rsidRDefault="002A5536" w:rsidP="0012101C">
      <w:pPr>
        <w:rPr>
          <w:rFonts w:ascii="Calibri" w:hAnsi="Calibri"/>
          <w:sz w:val="22"/>
          <w:szCs w:val="22"/>
        </w:rPr>
      </w:pPr>
      <w:r w:rsidRPr="00FD65EC">
        <w:rPr>
          <w:rFonts w:ascii="Calibri" w:hAnsi="Calibri"/>
          <w:sz w:val="22"/>
          <w:szCs w:val="22"/>
        </w:rPr>
        <w:t xml:space="preserve">2. ročník – do celkového počtu </w:t>
      </w:r>
      <w:r w:rsidR="004E75B8" w:rsidRPr="00FD65EC">
        <w:rPr>
          <w:rFonts w:ascii="Calibri" w:hAnsi="Calibri"/>
          <w:sz w:val="22"/>
          <w:szCs w:val="22"/>
        </w:rPr>
        <w:t>144</w:t>
      </w:r>
      <w:r w:rsidRPr="00FD65EC">
        <w:rPr>
          <w:rFonts w:ascii="Calibri" w:hAnsi="Calibri"/>
          <w:sz w:val="22"/>
          <w:szCs w:val="22"/>
        </w:rPr>
        <w:t xml:space="preserve"> hodin patří ještě </w:t>
      </w:r>
      <w:r w:rsidR="001F2CB2" w:rsidRPr="00FD65EC">
        <w:rPr>
          <w:rFonts w:ascii="Calibri" w:hAnsi="Calibri"/>
          <w:sz w:val="22"/>
          <w:szCs w:val="22"/>
        </w:rPr>
        <w:t>27</w:t>
      </w:r>
      <w:r w:rsidRPr="00FD65EC">
        <w:rPr>
          <w:rFonts w:ascii="Calibri" w:hAnsi="Calibri"/>
          <w:sz w:val="22"/>
          <w:szCs w:val="22"/>
        </w:rPr>
        <w:t xml:space="preserve"> hodin </w:t>
      </w:r>
      <w:r w:rsidR="001F2CB2" w:rsidRPr="00FD65EC">
        <w:rPr>
          <w:rFonts w:ascii="Calibri" w:hAnsi="Calibri"/>
          <w:sz w:val="22"/>
          <w:szCs w:val="22"/>
        </w:rPr>
        <w:t>S</w:t>
      </w:r>
      <w:r w:rsidR="0012101C" w:rsidRPr="00FD65EC">
        <w:rPr>
          <w:rFonts w:ascii="Calibri" w:hAnsi="Calibri"/>
          <w:sz w:val="22"/>
          <w:szCs w:val="22"/>
        </w:rPr>
        <w:t>ouhrnná cvičení, 4 písemné práce</w:t>
      </w:r>
    </w:p>
    <w:p w:rsidR="0012101C" w:rsidRPr="00FD65EC" w:rsidRDefault="0012101C" w:rsidP="0012101C">
      <w:pPr>
        <w:rPr>
          <w:rFonts w:ascii="Calibri" w:hAnsi="Calibri"/>
          <w:sz w:val="22"/>
          <w:szCs w:val="22"/>
        </w:rPr>
      </w:pPr>
      <w:r w:rsidRPr="00FD65EC">
        <w:rPr>
          <w:rFonts w:ascii="Calibri" w:hAnsi="Calibri"/>
          <w:sz w:val="22"/>
          <w:szCs w:val="22"/>
        </w:rPr>
        <w:t xml:space="preserve">3. ročník – do celkového počtu </w:t>
      </w:r>
      <w:r w:rsidR="004E75B8" w:rsidRPr="00FD65EC">
        <w:rPr>
          <w:rFonts w:ascii="Calibri" w:hAnsi="Calibri"/>
          <w:sz w:val="22"/>
          <w:szCs w:val="22"/>
        </w:rPr>
        <w:t>108</w:t>
      </w:r>
      <w:r w:rsidRPr="00FD65EC">
        <w:rPr>
          <w:rFonts w:ascii="Calibri" w:hAnsi="Calibri"/>
          <w:sz w:val="22"/>
          <w:szCs w:val="22"/>
        </w:rPr>
        <w:t xml:space="preserve"> hodin patří ještě </w:t>
      </w:r>
      <w:r w:rsidR="001F2CB2" w:rsidRPr="00FD65EC">
        <w:rPr>
          <w:rFonts w:ascii="Calibri" w:hAnsi="Calibri"/>
          <w:sz w:val="22"/>
          <w:szCs w:val="22"/>
        </w:rPr>
        <w:t>18</w:t>
      </w:r>
      <w:r w:rsidRPr="00FD65EC">
        <w:rPr>
          <w:rFonts w:ascii="Calibri" w:hAnsi="Calibri"/>
          <w:sz w:val="22"/>
          <w:szCs w:val="22"/>
        </w:rPr>
        <w:t xml:space="preserve"> hodin </w:t>
      </w:r>
      <w:r w:rsidR="001F2CB2" w:rsidRPr="00FD65EC">
        <w:rPr>
          <w:rFonts w:ascii="Calibri" w:hAnsi="Calibri"/>
          <w:sz w:val="22"/>
          <w:szCs w:val="22"/>
        </w:rPr>
        <w:t>S</w:t>
      </w:r>
      <w:r w:rsidRPr="00FD65EC">
        <w:rPr>
          <w:rFonts w:ascii="Calibri" w:hAnsi="Calibri"/>
          <w:sz w:val="22"/>
          <w:szCs w:val="22"/>
        </w:rPr>
        <w:t>ouhrnná cvičení, 4 písemné práce</w:t>
      </w:r>
    </w:p>
    <w:p w:rsidR="0012101C" w:rsidRPr="00FD65EC" w:rsidRDefault="0012101C" w:rsidP="0034637E">
      <w:pPr>
        <w:rPr>
          <w:rFonts w:ascii="Calibri" w:hAnsi="Calibri"/>
          <w:sz w:val="22"/>
          <w:szCs w:val="22"/>
        </w:rPr>
      </w:pPr>
      <w:r w:rsidRPr="00FD65EC">
        <w:rPr>
          <w:rFonts w:ascii="Calibri" w:hAnsi="Calibri"/>
          <w:sz w:val="22"/>
          <w:szCs w:val="22"/>
        </w:rPr>
        <w:t xml:space="preserve">4. ročník – do celkového počtu 90 hodin patří ještě </w:t>
      </w:r>
      <w:r w:rsidR="0034637E" w:rsidRPr="00FD65EC">
        <w:rPr>
          <w:rFonts w:ascii="Calibri" w:hAnsi="Calibri"/>
          <w:sz w:val="22"/>
          <w:szCs w:val="22"/>
        </w:rPr>
        <w:t>10</w:t>
      </w:r>
      <w:r w:rsidRPr="00FD65EC">
        <w:rPr>
          <w:rFonts w:ascii="Calibri" w:hAnsi="Calibri"/>
          <w:sz w:val="22"/>
          <w:szCs w:val="22"/>
        </w:rPr>
        <w:t xml:space="preserve"> hodin </w:t>
      </w:r>
      <w:r w:rsidR="001F2CB2" w:rsidRPr="00FD65EC">
        <w:rPr>
          <w:rFonts w:ascii="Calibri" w:hAnsi="Calibri"/>
          <w:sz w:val="22"/>
          <w:szCs w:val="22"/>
        </w:rPr>
        <w:t>S</w:t>
      </w:r>
      <w:r w:rsidRPr="00FD65EC">
        <w:rPr>
          <w:rFonts w:ascii="Calibri" w:hAnsi="Calibri"/>
          <w:sz w:val="22"/>
          <w:szCs w:val="22"/>
        </w:rPr>
        <w:t xml:space="preserve">ouhrnná cvičení, </w:t>
      </w:r>
      <w:r w:rsidR="004320C6" w:rsidRPr="00FD65EC">
        <w:rPr>
          <w:rFonts w:ascii="Calibri" w:hAnsi="Calibri"/>
          <w:sz w:val="22"/>
          <w:szCs w:val="22"/>
        </w:rPr>
        <w:t>3</w:t>
      </w:r>
      <w:r w:rsidRPr="00FD65EC">
        <w:rPr>
          <w:rFonts w:ascii="Calibri" w:hAnsi="Calibri"/>
          <w:sz w:val="22"/>
          <w:szCs w:val="22"/>
        </w:rPr>
        <w:t xml:space="preserve"> písemné práce</w:t>
      </w:r>
    </w:p>
    <w:p w:rsidR="00831F76" w:rsidRPr="00FD65EC" w:rsidRDefault="00831F76" w:rsidP="00703814">
      <w:pPr>
        <w:rPr>
          <w:rFonts w:ascii="Calibri" w:hAnsi="Calibri"/>
        </w:rPr>
      </w:pPr>
    </w:p>
    <w:sectPr w:rsidR="00831F76" w:rsidRPr="00FD65EC" w:rsidSect="00A639E7">
      <w:headerReference w:type="default" r:id="rId9"/>
      <w:pgSz w:w="15840" w:h="12240" w:orient="landscape"/>
      <w:pgMar w:top="1021" w:right="1191" w:bottom="1021" w:left="1361" w:header="709" w:footer="709" w:gutter="0"/>
      <w:pgNumType w:fmt="lowerRoman"/>
      <w:cols w:space="708" w:equalWidth="0">
        <w:col w:w="9802" w:space="70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EC" w:rsidRDefault="00FD65EC">
      <w:r>
        <w:separator/>
      </w:r>
    </w:p>
  </w:endnote>
  <w:endnote w:type="continuationSeparator" w:id="0">
    <w:p w:rsidR="00FD65EC" w:rsidRDefault="00FD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1" w:rsidRPr="0004665E" w:rsidRDefault="003B1541" w:rsidP="000137EC">
    <w:pPr>
      <w:pStyle w:val="Zpat"/>
      <w:jc w:val="right"/>
    </w:pPr>
    <w:r>
      <w:rPr>
        <w:b/>
      </w:rPr>
      <w:t>E.2.1.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39BB">
      <w:rPr>
        <w:rStyle w:val="slostrnky"/>
        <w:noProof/>
      </w:rPr>
      <w:t>ii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EC" w:rsidRDefault="00FD65EC">
      <w:r>
        <w:separator/>
      </w:r>
    </w:p>
  </w:footnote>
  <w:footnote w:type="continuationSeparator" w:id="0">
    <w:p w:rsidR="00FD65EC" w:rsidRDefault="00FD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1" w:rsidRDefault="003B1541" w:rsidP="00FA210A">
    <w:pPr>
      <w:tabs>
        <w:tab w:val="right" w:pos="10206"/>
      </w:tabs>
    </w:pPr>
    <w:r>
      <w:t>Školní vzdělávací program (ŠVP)</w:t>
    </w:r>
    <w:r>
      <w:tab/>
      <w:t>Gymnázium Velké Meziříčí</w:t>
    </w:r>
  </w:p>
  <w:p w:rsidR="003B1541" w:rsidRDefault="003B1541" w:rsidP="00FA210A">
    <w:pPr>
      <w:pBdr>
        <w:bottom w:val="single" w:sz="4" w:space="1" w:color="auto"/>
      </w:pBdr>
      <w:tabs>
        <w:tab w:val="right" w:pos="10206"/>
      </w:tabs>
    </w:pPr>
    <w:r>
      <w:t>pro vyšší stupeň osmiletého studia a pro čtyřleté studium</w:t>
    </w:r>
    <w:r>
      <w:tab/>
    </w:r>
    <w:r w:rsidRPr="00FA210A">
      <w:rPr>
        <w:b/>
      </w:rPr>
      <w:t>M</w:t>
    </w:r>
    <w:r w:rsidR="00D703B1">
      <w:rPr>
        <w:b/>
      </w:rPr>
      <w:t>atematika</w:t>
    </w:r>
  </w:p>
  <w:p w:rsidR="003B1541" w:rsidRDefault="003B15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1" w:rsidRDefault="003B1541" w:rsidP="00FA210A">
    <w:pPr>
      <w:tabs>
        <w:tab w:val="right" w:pos="13325"/>
      </w:tabs>
    </w:pPr>
    <w:r>
      <w:t>Školní vzdělávací program (ŠVP)</w:t>
    </w:r>
    <w:r>
      <w:tab/>
      <w:t>Gymnázium Velké Meziříčí</w:t>
    </w:r>
  </w:p>
  <w:p w:rsidR="003B1541" w:rsidRDefault="003B1541" w:rsidP="00FA210A">
    <w:pPr>
      <w:tabs>
        <w:tab w:val="right" w:pos="13325"/>
      </w:tabs>
      <w:rPr>
        <w:b/>
      </w:rPr>
    </w:pPr>
    <w:r>
      <w:t>pro vyšší stupeň osmiletého studia</w:t>
    </w:r>
    <w:r w:rsidRPr="00F72682">
      <w:t xml:space="preserve"> </w:t>
    </w:r>
    <w:r w:rsidRPr="003C3EFA">
      <w:t>a pro čtyřleté studium</w:t>
    </w:r>
    <w:r>
      <w:tab/>
    </w:r>
    <w:r w:rsidRPr="00FA210A">
      <w:rPr>
        <w:b/>
      </w:rPr>
      <w:t>MATEMATIKA</w:t>
    </w:r>
  </w:p>
  <w:p w:rsidR="003B1541" w:rsidRDefault="003B15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3C7"/>
    <w:multiLevelType w:val="hybridMultilevel"/>
    <w:tmpl w:val="63A4E212"/>
    <w:lvl w:ilvl="0" w:tplc="C8286422">
      <w:start w:val="1"/>
      <w:numFmt w:val="bullet"/>
      <w:lvlText w:val=""/>
      <w:lvlJc w:val="left"/>
      <w:pPr>
        <w:tabs>
          <w:tab w:val="num" w:pos="467"/>
        </w:tabs>
        <w:ind w:left="467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9D44D25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8E9"/>
    <w:multiLevelType w:val="hybridMultilevel"/>
    <w:tmpl w:val="6B028E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1C5"/>
    <w:multiLevelType w:val="hybridMultilevel"/>
    <w:tmpl w:val="C466F4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104"/>
    <w:multiLevelType w:val="hybridMultilevel"/>
    <w:tmpl w:val="08667D1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0FD7"/>
    <w:multiLevelType w:val="hybridMultilevel"/>
    <w:tmpl w:val="E024616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493A"/>
    <w:multiLevelType w:val="hybridMultilevel"/>
    <w:tmpl w:val="13002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12D3E"/>
    <w:multiLevelType w:val="hybridMultilevel"/>
    <w:tmpl w:val="2146C650"/>
    <w:lvl w:ilvl="0" w:tplc="C8286422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12F0"/>
    <w:multiLevelType w:val="hybridMultilevel"/>
    <w:tmpl w:val="561E168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50465"/>
    <w:multiLevelType w:val="hybridMultilevel"/>
    <w:tmpl w:val="4D6A55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351A2"/>
    <w:multiLevelType w:val="hybridMultilevel"/>
    <w:tmpl w:val="D756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2"/>
  </w:num>
  <w:num w:numId="13">
    <w:abstractNumId w:val="13"/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  <w:num w:numId="24">
    <w:abstractNumId w:val="14"/>
  </w:num>
  <w:num w:numId="25">
    <w:abstractNumId w:val="18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EC"/>
    <w:rsid w:val="000137EC"/>
    <w:rsid w:val="000378BC"/>
    <w:rsid w:val="0005034D"/>
    <w:rsid w:val="00094568"/>
    <w:rsid w:val="000A1EA2"/>
    <w:rsid w:val="000B2DAA"/>
    <w:rsid w:val="000E12D1"/>
    <w:rsid w:val="0012101C"/>
    <w:rsid w:val="00121B9F"/>
    <w:rsid w:val="001523D3"/>
    <w:rsid w:val="001969CB"/>
    <w:rsid w:val="001B3BB1"/>
    <w:rsid w:val="001B7EFE"/>
    <w:rsid w:val="001C7AB0"/>
    <w:rsid w:val="001D2F2E"/>
    <w:rsid w:val="001E3219"/>
    <w:rsid w:val="001F2CB2"/>
    <w:rsid w:val="002043B0"/>
    <w:rsid w:val="0020666A"/>
    <w:rsid w:val="00206708"/>
    <w:rsid w:val="002144E4"/>
    <w:rsid w:val="00236108"/>
    <w:rsid w:val="002435D5"/>
    <w:rsid w:val="0026438A"/>
    <w:rsid w:val="00282D93"/>
    <w:rsid w:val="00282FB7"/>
    <w:rsid w:val="002843DC"/>
    <w:rsid w:val="002955B7"/>
    <w:rsid w:val="002A5536"/>
    <w:rsid w:val="003073E4"/>
    <w:rsid w:val="0032165D"/>
    <w:rsid w:val="003246B4"/>
    <w:rsid w:val="003413D6"/>
    <w:rsid w:val="0034637E"/>
    <w:rsid w:val="00357E97"/>
    <w:rsid w:val="00382150"/>
    <w:rsid w:val="00394C6B"/>
    <w:rsid w:val="00395D30"/>
    <w:rsid w:val="003B1541"/>
    <w:rsid w:val="003C3118"/>
    <w:rsid w:val="003C3EFA"/>
    <w:rsid w:val="004047E9"/>
    <w:rsid w:val="004320C6"/>
    <w:rsid w:val="004519DA"/>
    <w:rsid w:val="004729E2"/>
    <w:rsid w:val="00491BAB"/>
    <w:rsid w:val="004B52AC"/>
    <w:rsid w:val="004E13AC"/>
    <w:rsid w:val="004E6070"/>
    <w:rsid w:val="004E75B8"/>
    <w:rsid w:val="0057359E"/>
    <w:rsid w:val="005977E4"/>
    <w:rsid w:val="005C04C1"/>
    <w:rsid w:val="005C1F13"/>
    <w:rsid w:val="005E4400"/>
    <w:rsid w:val="005F1794"/>
    <w:rsid w:val="005F7EB1"/>
    <w:rsid w:val="006156EC"/>
    <w:rsid w:val="00615962"/>
    <w:rsid w:val="006249F9"/>
    <w:rsid w:val="006454C5"/>
    <w:rsid w:val="006900BC"/>
    <w:rsid w:val="006A3A20"/>
    <w:rsid w:val="006B6ED8"/>
    <w:rsid w:val="006E172C"/>
    <w:rsid w:val="00701BF2"/>
    <w:rsid w:val="00703814"/>
    <w:rsid w:val="00721D89"/>
    <w:rsid w:val="00721ED3"/>
    <w:rsid w:val="007411B6"/>
    <w:rsid w:val="007508E1"/>
    <w:rsid w:val="007641FC"/>
    <w:rsid w:val="00776C8B"/>
    <w:rsid w:val="00782F5E"/>
    <w:rsid w:val="007A7D54"/>
    <w:rsid w:val="007D006F"/>
    <w:rsid w:val="008067BF"/>
    <w:rsid w:val="00823549"/>
    <w:rsid w:val="00831F76"/>
    <w:rsid w:val="008354B4"/>
    <w:rsid w:val="00884009"/>
    <w:rsid w:val="008C0C33"/>
    <w:rsid w:val="008C352F"/>
    <w:rsid w:val="008E78FB"/>
    <w:rsid w:val="00902488"/>
    <w:rsid w:val="0091210F"/>
    <w:rsid w:val="00922879"/>
    <w:rsid w:val="00933DB7"/>
    <w:rsid w:val="009351F6"/>
    <w:rsid w:val="00944D58"/>
    <w:rsid w:val="00947A02"/>
    <w:rsid w:val="00955C2E"/>
    <w:rsid w:val="009639BB"/>
    <w:rsid w:val="00985244"/>
    <w:rsid w:val="009A6758"/>
    <w:rsid w:val="009B7623"/>
    <w:rsid w:val="009C4326"/>
    <w:rsid w:val="009C4904"/>
    <w:rsid w:val="009E04D6"/>
    <w:rsid w:val="00A25224"/>
    <w:rsid w:val="00A3254A"/>
    <w:rsid w:val="00A34C51"/>
    <w:rsid w:val="00A41F9F"/>
    <w:rsid w:val="00A6264E"/>
    <w:rsid w:val="00A639E7"/>
    <w:rsid w:val="00A83B77"/>
    <w:rsid w:val="00A95525"/>
    <w:rsid w:val="00AA18EB"/>
    <w:rsid w:val="00AE109E"/>
    <w:rsid w:val="00AE1739"/>
    <w:rsid w:val="00B061B9"/>
    <w:rsid w:val="00B30D5B"/>
    <w:rsid w:val="00B60D16"/>
    <w:rsid w:val="00B85487"/>
    <w:rsid w:val="00B97001"/>
    <w:rsid w:val="00B97A1F"/>
    <w:rsid w:val="00BF7B28"/>
    <w:rsid w:val="00C05433"/>
    <w:rsid w:val="00C10AA7"/>
    <w:rsid w:val="00C305CD"/>
    <w:rsid w:val="00C707A0"/>
    <w:rsid w:val="00C81024"/>
    <w:rsid w:val="00C83797"/>
    <w:rsid w:val="00CB4297"/>
    <w:rsid w:val="00CC5292"/>
    <w:rsid w:val="00D166E3"/>
    <w:rsid w:val="00D20DF4"/>
    <w:rsid w:val="00D2744E"/>
    <w:rsid w:val="00D44296"/>
    <w:rsid w:val="00D4681F"/>
    <w:rsid w:val="00D703B1"/>
    <w:rsid w:val="00D841E4"/>
    <w:rsid w:val="00D900A5"/>
    <w:rsid w:val="00D942EE"/>
    <w:rsid w:val="00D94602"/>
    <w:rsid w:val="00DC1B6F"/>
    <w:rsid w:val="00DD226E"/>
    <w:rsid w:val="00DE4D0D"/>
    <w:rsid w:val="00DF6578"/>
    <w:rsid w:val="00E110CA"/>
    <w:rsid w:val="00E15A4A"/>
    <w:rsid w:val="00E344D0"/>
    <w:rsid w:val="00E92C34"/>
    <w:rsid w:val="00E96861"/>
    <w:rsid w:val="00EB1673"/>
    <w:rsid w:val="00EB21BF"/>
    <w:rsid w:val="00ED302D"/>
    <w:rsid w:val="00EF7007"/>
    <w:rsid w:val="00F3220D"/>
    <w:rsid w:val="00F36AD6"/>
    <w:rsid w:val="00F426A2"/>
    <w:rsid w:val="00F609C0"/>
    <w:rsid w:val="00F72682"/>
    <w:rsid w:val="00F833DB"/>
    <w:rsid w:val="00F932DA"/>
    <w:rsid w:val="00FA210A"/>
    <w:rsid w:val="00FB7EE7"/>
    <w:rsid w:val="00FD14C7"/>
    <w:rsid w:val="00FD65EC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A9A624-B2EC-4E08-9FAC-378117CE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37E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137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37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37EC"/>
  </w:style>
  <w:style w:type="table" w:styleId="Mkatabulky">
    <w:name w:val="Table Grid"/>
    <w:basedOn w:val="Normlntabulka"/>
    <w:rsid w:val="0001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282FB7"/>
    <w:rPr>
      <w:sz w:val="16"/>
      <w:szCs w:val="16"/>
    </w:rPr>
  </w:style>
  <w:style w:type="paragraph" w:styleId="Textkomente">
    <w:name w:val="annotation text"/>
    <w:basedOn w:val="Normln"/>
    <w:semiHidden/>
    <w:rsid w:val="00282F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82FB7"/>
    <w:rPr>
      <w:b/>
      <w:bCs/>
    </w:rPr>
  </w:style>
  <w:style w:type="paragraph" w:styleId="Textbubliny">
    <w:name w:val="Balloon Text"/>
    <w:basedOn w:val="Normln"/>
    <w:semiHidden/>
    <w:rsid w:val="00282FB7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282FB7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2808</Words>
  <Characters>16573</Characters>
  <Application>Microsoft Office Word</Application>
  <DocSecurity>4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osnovy předmětu</vt:lpstr>
    </vt:vector>
  </TitlesOfParts>
  <Company>GVM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Vlastník</dc:creator>
  <cp:keywords/>
  <cp:lastModifiedBy>Pavel Dvořák Admin</cp:lastModifiedBy>
  <cp:revision>2</cp:revision>
  <dcterms:created xsi:type="dcterms:W3CDTF">2020-09-09T07:24:00Z</dcterms:created>
  <dcterms:modified xsi:type="dcterms:W3CDTF">2020-09-09T07:24:00Z</dcterms:modified>
</cp:coreProperties>
</file>