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31605" w14:textId="76DB5AF7" w:rsidR="003C28B9" w:rsidRPr="0094502F" w:rsidRDefault="004F1592" w:rsidP="003C28B9">
      <w:pPr>
        <w:jc w:val="center"/>
        <w:rPr>
          <w:rFonts w:ascii="Calibri" w:hAnsi="Calibri" w:cs="Calibri"/>
          <w:b/>
        </w:rPr>
      </w:pPr>
      <w:r w:rsidRPr="0094502F">
        <w:rPr>
          <w:rFonts w:ascii="Calibri" w:hAnsi="Calibri" w:cs="Calibri"/>
          <w:b/>
        </w:rPr>
        <w:t xml:space="preserve">Učební osnovy </w:t>
      </w:r>
      <w:r w:rsidR="00904474">
        <w:rPr>
          <w:rFonts w:ascii="Calibri" w:hAnsi="Calibri" w:cs="Calibri"/>
          <w:b/>
        </w:rPr>
        <w:t xml:space="preserve">volitelného </w:t>
      </w:r>
      <w:r w:rsidRPr="0094502F">
        <w:rPr>
          <w:rFonts w:ascii="Calibri" w:hAnsi="Calibri" w:cs="Calibri"/>
          <w:b/>
        </w:rPr>
        <w:t>předmětu</w:t>
      </w:r>
    </w:p>
    <w:p w14:paraId="07B0C032" w14:textId="77777777" w:rsidR="003C28B9" w:rsidRPr="0094502F" w:rsidRDefault="003C28B9" w:rsidP="003C28B9">
      <w:pPr>
        <w:jc w:val="center"/>
        <w:rPr>
          <w:rFonts w:ascii="Calibri" w:hAnsi="Calibri" w:cs="Calibri"/>
          <w:b/>
        </w:rPr>
      </w:pPr>
    </w:p>
    <w:p w14:paraId="22C9F3BD" w14:textId="5F08A749" w:rsidR="003C28B9" w:rsidRDefault="00BD184F" w:rsidP="00BD184F">
      <w:pPr>
        <w:tabs>
          <w:tab w:val="left" w:pos="705"/>
          <w:tab w:val="center" w:pos="4932"/>
        </w:tabs>
        <w:rPr>
          <w:rFonts w:ascii="Calibri" w:hAnsi="Calibri" w:cs="Calibri"/>
          <w:b/>
          <w:sz w:val="32"/>
          <w:szCs w:val="32"/>
        </w:rPr>
      </w:pPr>
      <w:r w:rsidRPr="0094502F">
        <w:rPr>
          <w:rFonts w:ascii="Calibri" w:hAnsi="Calibri" w:cs="Calibri"/>
          <w:b/>
        </w:rPr>
        <w:tab/>
      </w:r>
      <w:r w:rsidRPr="0094502F">
        <w:rPr>
          <w:rFonts w:ascii="Calibri" w:hAnsi="Calibri" w:cs="Calibri"/>
          <w:b/>
        </w:rPr>
        <w:tab/>
      </w:r>
      <w:r w:rsidR="004F1592" w:rsidRPr="0094502F">
        <w:rPr>
          <w:rFonts w:ascii="Calibri" w:hAnsi="Calibri" w:cs="Calibri"/>
          <w:b/>
          <w:sz w:val="32"/>
          <w:szCs w:val="32"/>
        </w:rPr>
        <w:t>Kapitoly z</w:t>
      </w:r>
      <w:r w:rsidR="003F1D0F">
        <w:rPr>
          <w:rFonts w:ascii="Calibri" w:hAnsi="Calibri" w:cs="Calibri"/>
          <w:b/>
          <w:sz w:val="32"/>
          <w:szCs w:val="32"/>
        </w:rPr>
        <w:t> </w:t>
      </w:r>
      <w:r w:rsidR="004F1592" w:rsidRPr="0094502F">
        <w:rPr>
          <w:rFonts w:ascii="Calibri" w:hAnsi="Calibri" w:cs="Calibri"/>
          <w:b/>
          <w:sz w:val="32"/>
          <w:szCs w:val="32"/>
        </w:rPr>
        <w:t>fyziky</w:t>
      </w:r>
      <w:r w:rsidR="003F1D0F">
        <w:rPr>
          <w:rFonts w:ascii="Calibri" w:hAnsi="Calibri" w:cs="Calibri"/>
          <w:b/>
          <w:sz w:val="32"/>
          <w:szCs w:val="32"/>
        </w:rPr>
        <w:t xml:space="preserve"> (</w:t>
      </w:r>
      <w:proofErr w:type="spellStart"/>
      <w:r w:rsidR="003F1D0F">
        <w:rPr>
          <w:rFonts w:ascii="Calibri" w:hAnsi="Calibri" w:cs="Calibri"/>
          <w:b/>
          <w:sz w:val="32"/>
          <w:szCs w:val="32"/>
        </w:rPr>
        <w:t>KFy</w:t>
      </w:r>
      <w:proofErr w:type="spellEnd"/>
      <w:r w:rsidR="003F1D0F">
        <w:rPr>
          <w:rFonts w:ascii="Calibri" w:hAnsi="Calibri" w:cs="Calibri"/>
          <w:b/>
          <w:sz w:val="32"/>
          <w:szCs w:val="32"/>
        </w:rPr>
        <w:t>)</w:t>
      </w:r>
    </w:p>
    <w:p w14:paraId="4AD8EF94" w14:textId="77777777" w:rsidR="00A1779E" w:rsidRDefault="00A1779E" w:rsidP="00A1779E">
      <w:pPr>
        <w:tabs>
          <w:tab w:val="left" w:pos="705"/>
          <w:tab w:val="center" w:pos="4932"/>
        </w:tabs>
        <w:jc w:val="center"/>
        <w:rPr>
          <w:rFonts w:ascii="Calibri" w:hAnsi="Calibri" w:cs="Calibri"/>
        </w:rPr>
      </w:pPr>
    </w:p>
    <w:p w14:paraId="7F6BD97A" w14:textId="53BDBE6F" w:rsidR="00A1779E" w:rsidRPr="003873C9" w:rsidRDefault="00A1779E" w:rsidP="00A1779E">
      <w:pPr>
        <w:tabs>
          <w:tab w:val="left" w:pos="705"/>
          <w:tab w:val="center" w:pos="4932"/>
        </w:tabs>
        <w:jc w:val="center"/>
        <w:rPr>
          <w:rFonts w:ascii="Calibri" w:hAnsi="Calibri" w:cs="Calibri"/>
          <w:b/>
        </w:rPr>
      </w:pPr>
      <w:r w:rsidRPr="003873C9">
        <w:rPr>
          <w:rFonts w:ascii="Calibri" w:hAnsi="Calibri" w:cs="Calibri"/>
          <w:b/>
        </w:rPr>
        <w:t>Charakteristika v</w:t>
      </w:r>
      <w:r w:rsidR="002F162B">
        <w:rPr>
          <w:rFonts w:ascii="Calibri" w:hAnsi="Calibri" w:cs="Calibri"/>
          <w:b/>
        </w:rPr>
        <w:t>yučovacího předmětu</w:t>
      </w:r>
    </w:p>
    <w:p w14:paraId="67831FEB" w14:textId="77777777" w:rsidR="00A1779E" w:rsidRPr="003873C9" w:rsidRDefault="00A1779E" w:rsidP="001B074F">
      <w:pPr>
        <w:rPr>
          <w:rFonts w:ascii="Calibri" w:hAnsi="Calibri" w:cs="Calibri"/>
          <w:i/>
        </w:rPr>
      </w:pPr>
    </w:p>
    <w:p w14:paraId="2C6C6B4A" w14:textId="77777777" w:rsidR="001B074F" w:rsidRPr="003873C9" w:rsidRDefault="001B074F" w:rsidP="001B074F">
      <w:pPr>
        <w:rPr>
          <w:rFonts w:ascii="Calibri" w:hAnsi="Calibri" w:cs="Calibri"/>
          <w:i/>
        </w:rPr>
      </w:pPr>
      <w:r w:rsidRPr="003873C9">
        <w:rPr>
          <w:rFonts w:ascii="Calibri" w:hAnsi="Calibri" w:cs="Calibri"/>
          <w:i/>
        </w:rPr>
        <w:t>Obsahové vymezení předmětu:</w:t>
      </w:r>
    </w:p>
    <w:p w14:paraId="400FEF99" w14:textId="27C849DE" w:rsidR="001B074F" w:rsidRDefault="001B074F" w:rsidP="003873C9">
      <w:pPr>
        <w:ind w:left="708"/>
        <w:jc w:val="both"/>
        <w:rPr>
          <w:rFonts w:ascii="Calibri" w:hAnsi="Calibri" w:cs="Calibri"/>
        </w:rPr>
      </w:pPr>
      <w:r w:rsidRPr="00AD79CD">
        <w:rPr>
          <w:rFonts w:ascii="Calibri" w:hAnsi="Calibri" w:cs="Calibri"/>
        </w:rPr>
        <w:t xml:space="preserve">Volitelný předmět pro poslední dva roky studia (2 h týdně) je doporučený </w:t>
      </w:r>
      <w:r w:rsidR="0032033E">
        <w:rPr>
          <w:rFonts w:ascii="Calibri" w:hAnsi="Calibri" w:cs="Calibri"/>
        </w:rPr>
        <w:t>žákům, kteří chtěj</w:t>
      </w:r>
      <w:r w:rsidR="000C57B5">
        <w:rPr>
          <w:rFonts w:ascii="Calibri" w:hAnsi="Calibri" w:cs="Calibri"/>
        </w:rPr>
        <w:t>í</w:t>
      </w:r>
      <w:r w:rsidR="0032033E">
        <w:rPr>
          <w:rFonts w:ascii="Calibri" w:hAnsi="Calibri" w:cs="Calibri"/>
        </w:rPr>
        <w:t xml:space="preserve"> složit maturitní zkoušku z předmětu Fyzika a dále </w:t>
      </w:r>
      <w:r w:rsidRPr="00AD79CD">
        <w:rPr>
          <w:rFonts w:ascii="Calibri" w:hAnsi="Calibri" w:cs="Calibri"/>
        </w:rPr>
        <w:t>zájemcům o studium vysokoškolských oborů s fyzikou (přírodovědné, technické</w:t>
      </w:r>
      <w:r w:rsidR="00191F6E" w:rsidRPr="00AD79CD">
        <w:rPr>
          <w:rFonts w:ascii="Calibri" w:hAnsi="Calibri" w:cs="Calibri"/>
        </w:rPr>
        <w:t>,</w:t>
      </w:r>
      <w:r w:rsidRPr="00AD79CD">
        <w:rPr>
          <w:rFonts w:ascii="Calibri" w:hAnsi="Calibri" w:cs="Calibri"/>
        </w:rPr>
        <w:t xml:space="preserve"> medicínské obory apod.)</w:t>
      </w:r>
      <w:r w:rsidR="00FE4D67">
        <w:rPr>
          <w:rFonts w:ascii="Calibri" w:hAnsi="Calibri" w:cs="Calibri"/>
        </w:rPr>
        <w:t xml:space="preserve">. </w:t>
      </w:r>
    </w:p>
    <w:p w14:paraId="46240450" w14:textId="77777777" w:rsidR="00F46415" w:rsidRPr="00AD79CD" w:rsidRDefault="00F46415" w:rsidP="003873C9">
      <w:pPr>
        <w:ind w:left="708"/>
        <w:jc w:val="both"/>
        <w:rPr>
          <w:rFonts w:ascii="Calibri" w:hAnsi="Calibri" w:cs="Calibri"/>
        </w:rPr>
      </w:pPr>
    </w:p>
    <w:p w14:paraId="25E9E670" w14:textId="77777777" w:rsidR="001B074F" w:rsidRDefault="001B074F" w:rsidP="003873C9">
      <w:pPr>
        <w:ind w:left="708"/>
        <w:jc w:val="both"/>
        <w:rPr>
          <w:rFonts w:ascii="Calibri" w:hAnsi="Calibri" w:cs="Calibri"/>
        </w:rPr>
      </w:pPr>
      <w:r w:rsidRPr="00AD79CD">
        <w:rPr>
          <w:rFonts w:ascii="Calibri" w:hAnsi="Calibri" w:cs="Calibri"/>
        </w:rPr>
        <w:t>Obsah předmětu se skládá ze dvou rozdílných částí. V té první půjde o opakování vybraných částí učiva z předmětu Fyzika. Podle uvážení učitele a zájmu či přání žáků bude věnována výuka těm partiím středoškolské fyziky, jejíž pochopení je pro další studium důležité a které může žákům činit potíže. Proto je možné se některých tématům v přehledu věnovat podrobněji a jiná vynechat.</w:t>
      </w:r>
    </w:p>
    <w:p w14:paraId="46431EF7" w14:textId="77777777" w:rsidR="00F46415" w:rsidRPr="00AD79CD" w:rsidRDefault="00F46415" w:rsidP="003873C9">
      <w:pPr>
        <w:ind w:left="708"/>
        <w:jc w:val="both"/>
        <w:rPr>
          <w:rFonts w:ascii="Calibri" w:hAnsi="Calibri" w:cs="Calibri"/>
        </w:rPr>
      </w:pPr>
    </w:p>
    <w:p w14:paraId="63D85117" w14:textId="77777777" w:rsidR="001B074F" w:rsidRDefault="001B074F" w:rsidP="003873C9">
      <w:pPr>
        <w:ind w:left="708"/>
        <w:jc w:val="both"/>
        <w:rPr>
          <w:rFonts w:ascii="Calibri" w:hAnsi="Calibri" w:cs="Calibri"/>
        </w:rPr>
      </w:pPr>
      <w:r w:rsidRPr="00AD79CD">
        <w:rPr>
          <w:rFonts w:ascii="Calibri" w:hAnsi="Calibri" w:cs="Calibri"/>
        </w:rPr>
        <w:t>Ve druhé části půjde o systematický výklad kapitoly Speciální teorie relativity (STR), která není obsahem základního předmětu Fyzika.</w:t>
      </w:r>
    </w:p>
    <w:p w14:paraId="7ED4F377" w14:textId="77777777" w:rsidR="00F46415" w:rsidRPr="00AD79CD" w:rsidRDefault="00F46415" w:rsidP="003873C9">
      <w:pPr>
        <w:ind w:left="708"/>
        <w:jc w:val="both"/>
        <w:rPr>
          <w:rFonts w:ascii="Calibri" w:hAnsi="Calibri" w:cs="Calibri"/>
        </w:rPr>
      </w:pPr>
    </w:p>
    <w:p w14:paraId="65C3C41D" w14:textId="77777777" w:rsidR="001B074F" w:rsidRDefault="001B074F" w:rsidP="003873C9">
      <w:pPr>
        <w:ind w:left="708"/>
        <w:jc w:val="both"/>
        <w:rPr>
          <w:rFonts w:ascii="Calibri" w:hAnsi="Calibri" w:cs="Calibri"/>
        </w:rPr>
      </w:pPr>
      <w:r w:rsidRPr="00AD79CD">
        <w:rPr>
          <w:rFonts w:ascii="Calibri" w:hAnsi="Calibri" w:cs="Calibri"/>
        </w:rPr>
        <w:t xml:space="preserve">Zaměříme se i na moderní a zajímavé aplikace poznatků fyziky (užití teorie relativity v GPS, činnost zařízení jako pozitronová emisní tomografie, magnetická rezonance, princip činnosti rastrovacího tunelového mikroskopu (STM) a mikroskopu atomárních sil (AFM) apod.) </w:t>
      </w:r>
    </w:p>
    <w:p w14:paraId="1FBA0068" w14:textId="77777777" w:rsidR="00F46415" w:rsidRPr="00AD79CD" w:rsidRDefault="00F46415" w:rsidP="003873C9">
      <w:pPr>
        <w:ind w:left="708"/>
        <w:jc w:val="both"/>
        <w:rPr>
          <w:rFonts w:ascii="Calibri" w:hAnsi="Calibri" w:cs="Calibri"/>
        </w:rPr>
      </w:pPr>
    </w:p>
    <w:p w14:paraId="2CDB0CC0" w14:textId="77777777" w:rsidR="001B074F" w:rsidRDefault="001B074F" w:rsidP="003873C9">
      <w:pPr>
        <w:ind w:left="708"/>
        <w:jc w:val="both"/>
        <w:rPr>
          <w:rFonts w:ascii="Calibri" w:hAnsi="Calibri" w:cs="Calibri"/>
        </w:rPr>
      </w:pPr>
      <w:r w:rsidRPr="00AD79CD">
        <w:rPr>
          <w:rFonts w:ascii="Calibri" w:hAnsi="Calibri" w:cs="Calibri"/>
        </w:rPr>
        <w:t>Důraz při výuce je kladen na řešení vhodných příkladů a úloh, které považujeme za součást poznávacího procesu, neboť při řešení konkrétních problémů si uvědomujeme jejich vlastní fyzikální význam a osvojujeme</w:t>
      </w:r>
      <w:r w:rsidRPr="00C07FC1">
        <w:rPr>
          <w:rFonts w:ascii="Calibri" w:hAnsi="Calibri" w:cs="Calibri"/>
        </w:rPr>
        <w:t xml:space="preserve"> si je neformálně.</w:t>
      </w:r>
    </w:p>
    <w:p w14:paraId="626298F7" w14:textId="77777777" w:rsidR="00F46415" w:rsidRPr="00C07FC1" w:rsidRDefault="00F46415" w:rsidP="003873C9">
      <w:pPr>
        <w:ind w:left="708"/>
        <w:jc w:val="both"/>
        <w:rPr>
          <w:rFonts w:ascii="Calibri" w:hAnsi="Calibri" w:cs="Calibri"/>
        </w:rPr>
      </w:pPr>
    </w:p>
    <w:p w14:paraId="06AF8FD4" w14:textId="77777777" w:rsidR="001B074F" w:rsidRDefault="001B074F" w:rsidP="003873C9">
      <w:pPr>
        <w:ind w:left="708"/>
        <w:jc w:val="both"/>
        <w:rPr>
          <w:rFonts w:ascii="Calibri" w:hAnsi="Calibri" w:cs="Calibri"/>
        </w:rPr>
      </w:pPr>
      <w:r w:rsidRPr="00C07FC1">
        <w:rPr>
          <w:rFonts w:ascii="Calibri" w:hAnsi="Calibri" w:cs="Calibri"/>
        </w:rPr>
        <w:t>Protože obsah a rozsah předmětu bude částečně vycházet ze zájmů a potřeb frekventantů předmětu, lze do něj zařadit případně i řešení úloh fyzikální olympiády, či je možné se věnovat samostatné tvůrčí práci žáků, např. v rámci soutěže SOČ. Podle možností je možno zařadit i jednoduché užití diferenciálního a integrálního počtu ve fyzice.</w:t>
      </w:r>
    </w:p>
    <w:p w14:paraId="58164C86" w14:textId="77777777" w:rsidR="00F46415" w:rsidRPr="00C07FC1" w:rsidRDefault="00F46415" w:rsidP="003873C9">
      <w:pPr>
        <w:ind w:left="708"/>
        <w:jc w:val="both"/>
        <w:rPr>
          <w:rFonts w:ascii="Calibri" w:hAnsi="Calibri" w:cs="Calibri"/>
        </w:rPr>
      </w:pPr>
    </w:p>
    <w:p w14:paraId="2410F4F6" w14:textId="77777777" w:rsidR="001B074F" w:rsidRDefault="001B074F" w:rsidP="003873C9">
      <w:pPr>
        <w:ind w:left="708"/>
        <w:jc w:val="both"/>
        <w:rPr>
          <w:rFonts w:ascii="Calibri" w:hAnsi="Calibri" w:cs="Calibri"/>
        </w:rPr>
      </w:pPr>
      <w:r w:rsidRPr="00C07FC1">
        <w:rPr>
          <w:rFonts w:ascii="Calibri" w:hAnsi="Calibri" w:cs="Calibri"/>
        </w:rPr>
        <w:t>Součástí předmětu jsou i vybrané experimentální úlohy, které budou částečně prováděny ve spolupráci s pracovníky ÚFI FSI VUT v Brně a přednášky externích odborníků.</w:t>
      </w:r>
    </w:p>
    <w:p w14:paraId="6A7796E0" w14:textId="77777777" w:rsidR="00920A51" w:rsidRDefault="00920A51" w:rsidP="003873C9">
      <w:pPr>
        <w:ind w:left="708"/>
        <w:jc w:val="both"/>
        <w:rPr>
          <w:rFonts w:ascii="Calibri" w:hAnsi="Calibri" w:cs="Calibri"/>
        </w:rPr>
      </w:pPr>
    </w:p>
    <w:p w14:paraId="2DCF4E1D" w14:textId="4C811A83" w:rsidR="00920A51" w:rsidRPr="00B9475A" w:rsidRDefault="00B9475A" w:rsidP="00B9475A">
      <w:pPr>
        <w:autoSpaceDE w:val="0"/>
        <w:autoSpaceDN w:val="0"/>
        <w:adjustRightInd w:val="0"/>
        <w:ind w:left="708"/>
        <w:jc w:val="both"/>
        <w:rPr>
          <w:rFonts w:ascii="Calibri" w:hAnsi="Calibri" w:cs="Calibri"/>
          <w:b/>
        </w:rPr>
      </w:pPr>
      <w:r w:rsidRPr="00A86921">
        <w:rPr>
          <w:rFonts w:ascii="Calibri" w:hAnsi="Calibri" w:cs="Calibri"/>
        </w:rPr>
        <w:t>Realizuj</w:t>
      </w:r>
      <w:r w:rsidR="0082082B">
        <w:rPr>
          <w:rFonts w:ascii="Calibri" w:hAnsi="Calibri" w:cs="Calibri"/>
        </w:rPr>
        <w:t>e</w:t>
      </w:r>
      <w:r w:rsidRPr="00A86921">
        <w:rPr>
          <w:rFonts w:ascii="Calibri" w:hAnsi="Calibri" w:cs="Calibri"/>
        </w:rPr>
        <w:t xml:space="preserve"> se tematick</w:t>
      </w:r>
      <w:r w:rsidR="0006171C">
        <w:rPr>
          <w:rFonts w:ascii="Calibri" w:hAnsi="Calibri" w:cs="Calibri"/>
        </w:rPr>
        <w:t>ý</w:t>
      </w:r>
      <w:r w:rsidRPr="00A86921">
        <w:rPr>
          <w:rFonts w:ascii="Calibri" w:hAnsi="Calibri" w:cs="Calibri"/>
        </w:rPr>
        <w:t xml:space="preserve"> okruh průřezov</w:t>
      </w:r>
      <w:r w:rsidR="009B1B93">
        <w:rPr>
          <w:rFonts w:ascii="Calibri" w:hAnsi="Calibri" w:cs="Calibri"/>
        </w:rPr>
        <w:t>ého</w:t>
      </w:r>
      <w:r w:rsidRPr="00A86921">
        <w:rPr>
          <w:rFonts w:ascii="Calibri" w:hAnsi="Calibri" w:cs="Calibri"/>
        </w:rPr>
        <w:t xml:space="preserve"> témat</w:t>
      </w:r>
      <w:r w:rsidR="009B1B93">
        <w:rPr>
          <w:rFonts w:ascii="Calibri" w:hAnsi="Calibri" w:cs="Calibri"/>
        </w:rPr>
        <w:t>u</w:t>
      </w:r>
      <w:r w:rsidRPr="00A86921">
        <w:rPr>
          <w:rFonts w:ascii="Calibri" w:hAnsi="Calibri" w:cs="Calibri"/>
        </w:rPr>
        <w:t xml:space="preserve"> </w:t>
      </w:r>
      <w:r w:rsidRPr="00A86921">
        <w:rPr>
          <w:rFonts w:ascii="Calibri" w:hAnsi="Calibri" w:cs="Calibri"/>
          <w:b/>
        </w:rPr>
        <w:t>Výchova k myšlení v evropských a</w:t>
      </w:r>
      <w:r>
        <w:rPr>
          <w:rFonts w:ascii="Calibri" w:hAnsi="Calibri" w:cs="Calibri"/>
          <w:b/>
        </w:rPr>
        <w:t> </w:t>
      </w:r>
      <w:r w:rsidRPr="00A86921">
        <w:rPr>
          <w:rFonts w:ascii="Calibri" w:hAnsi="Calibri" w:cs="Calibri"/>
          <w:b/>
        </w:rPr>
        <w:t xml:space="preserve">globálních souvislostech </w:t>
      </w:r>
      <w:r>
        <w:rPr>
          <w:rFonts w:ascii="Calibri" w:hAnsi="Calibri" w:cs="Calibri"/>
          <w:b/>
        </w:rPr>
        <w:t>(VEG)</w:t>
      </w:r>
      <w:r w:rsidR="0082082B" w:rsidRPr="0082082B">
        <w:rPr>
          <w:rFonts w:ascii="Calibri" w:hAnsi="Calibri" w:cs="Calibri"/>
        </w:rPr>
        <w:t>.</w:t>
      </w:r>
    </w:p>
    <w:p w14:paraId="3BDC334B" w14:textId="77777777" w:rsidR="003C28B9" w:rsidRPr="00C07FC1" w:rsidRDefault="003C28B9" w:rsidP="003C28B9">
      <w:pPr>
        <w:jc w:val="center"/>
        <w:rPr>
          <w:rFonts w:ascii="Calibri" w:hAnsi="Calibri" w:cs="Calibri"/>
        </w:rPr>
      </w:pPr>
    </w:p>
    <w:p w14:paraId="09A892B3" w14:textId="77777777" w:rsidR="003C28B9" w:rsidRPr="00C07FC1" w:rsidRDefault="003C28B9" w:rsidP="001D3AD3">
      <w:pPr>
        <w:pageBreakBefore/>
        <w:rPr>
          <w:rFonts w:ascii="Calibri" w:hAnsi="Calibri" w:cs="Calibri"/>
          <w:i/>
        </w:rPr>
      </w:pPr>
      <w:r w:rsidRPr="00C07FC1">
        <w:rPr>
          <w:rFonts w:ascii="Calibri" w:hAnsi="Calibri" w:cs="Calibri"/>
          <w:i/>
        </w:rPr>
        <w:lastRenderedPageBreak/>
        <w:t>Časové vymezení předmětu:</w:t>
      </w:r>
    </w:p>
    <w:p w14:paraId="4E8A0AC4" w14:textId="6ADB40BD" w:rsidR="003C28B9" w:rsidRPr="00C07FC1" w:rsidRDefault="003C28B9" w:rsidP="00381189">
      <w:pPr>
        <w:ind w:left="708"/>
        <w:jc w:val="both"/>
        <w:rPr>
          <w:rFonts w:ascii="Calibri" w:hAnsi="Calibri" w:cs="Calibri"/>
        </w:rPr>
      </w:pPr>
      <w:r w:rsidRPr="00C07FC1">
        <w:rPr>
          <w:rFonts w:ascii="Calibri" w:hAnsi="Calibri" w:cs="Calibri"/>
        </w:rPr>
        <w:t xml:space="preserve">Volitelný předmět </w:t>
      </w:r>
      <w:r w:rsidR="00164EDA" w:rsidRPr="00C07FC1">
        <w:rPr>
          <w:rFonts w:ascii="Calibri" w:hAnsi="Calibri" w:cs="Calibri"/>
        </w:rPr>
        <w:t xml:space="preserve">je vyučován </w:t>
      </w:r>
      <w:r w:rsidRPr="00C07FC1">
        <w:rPr>
          <w:rFonts w:ascii="Calibri" w:hAnsi="Calibri" w:cs="Calibri"/>
        </w:rPr>
        <w:t xml:space="preserve">ve </w:t>
      </w:r>
      <w:smartTag w:uri="urn:schemas-microsoft-com:office:smarttags" w:element="metricconverter">
        <w:smartTagPr>
          <w:attr w:name="ProductID" w:val="3. a"/>
        </w:smartTagPr>
        <w:r w:rsidRPr="00C07FC1">
          <w:rPr>
            <w:rFonts w:ascii="Calibri" w:hAnsi="Calibri" w:cs="Calibri"/>
          </w:rPr>
          <w:t>3. a</w:t>
        </w:r>
      </w:smartTag>
      <w:r w:rsidRPr="00C07FC1">
        <w:rPr>
          <w:rFonts w:ascii="Calibri" w:hAnsi="Calibri" w:cs="Calibri"/>
        </w:rPr>
        <w:t xml:space="preserve"> 4. ročníku čtyřletého studia a v 7. a 8. ročník</w:t>
      </w:r>
      <w:r w:rsidR="00C52C6B">
        <w:rPr>
          <w:rFonts w:ascii="Calibri" w:hAnsi="Calibri" w:cs="Calibri"/>
        </w:rPr>
        <w:t>u</w:t>
      </w:r>
      <w:r w:rsidRPr="00C07FC1">
        <w:rPr>
          <w:rFonts w:ascii="Calibri" w:hAnsi="Calibri" w:cs="Calibri"/>
        </w:rPr>
        <w:t xml:space="preserve"> osmiletého studia</w:t>
      </w:r>
      <w:r w:rsidR="00DE4BB9" w:rsidRPr="00C07FC1">
        <w:rPr>
          <w:rFonts w:ascii="Calibri" w:hAnsi="Calibri" w:cs="Calibri"/>
        </w:rPr>
        <w:t xml:space="preserve"> s následující hodinovou dotací:</w:t>
      </w:r>
    </w:p>
    <w:p w14:paraId="59E7FB83" w14:textId="77777777" w:rsidR="00187B78" w:rsidRPr="00C07FC1" w:rsidRDefault="00187B78" w:rsidP="00381189">
      <w:pPr>
        <w:ind w:left="708"/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1168"/>
        <w:gridCol w:w="1260"/>
        <w:gridCol w:w="1260"/>
        <w:gridCol w:w="1260"/>
      </w:tblGrid>
      <w:tr w:rsidR="00FB6B29" w:rsidRPr="00C07FC1" w14:paraId="0A7BA844" w14:textId="77777777" w:rsidTr="00F85439">
        <w:trPr>
          <w:jc w:val="center"/>
        </w:trPr>
        <w:tc>
          <w:tcPr>
            <w:tcW w:w="2927" w:type="dxa"/>
          </w:tcPr>
          <w:p w14:paraId="7BF1A496" w14:textId="77777777" w:rsidR="00FB6B29" w:rsidRPr="00F85439" w:rsidRDefault="00FB6B29" w:rsidP="005B36FE">
            <w:pPr>
              <w:rPr>
                <w:rFonts w:ascii="Calibri" w:hAnsi="Calibri" w:cs="Calibri"/>
                <w:bCs/>
              </w:rPr>
            </w:pPr>
            <w:r w:rsidRPr="00F85439">
              <w:rPr>
                <w:rFonts w:ascii="Calibri" w:hAnsi="Calibri" w:cs="Calibri"/>
                <w:bCs/>
              </w:rPr>
              <w:t>Ročník</w:t>
            </w:r>
          </w:p>
        </w:tc>
        <w:tc>
          <w:tcPr>
            <w:tcW w:w="1168" w:type="dxa"/>
          </w:tcPr>
          <w:p w14:paraId="0043F752" w14:textId="77777777" w:rsidR="00FB6B29" w:rsidRPr="00F85439" w:rsidRDefault="00FB6B29" w:rsidP="005B36FE">
            <w:pPr>
              <w:jc w:val="center"/>
              <w:rPr>
                <w:rFonts w:ascii="Calibri" w:hAnsi="Calibri" w:cs="Calibri"/>
                <w:bCs/>
              </w:rPr>
            </w:pPr>
            <w:r w:rsidRPr="00F85439">
              <w:rPr>
                <w:rFonts w:ascii="Calibri" w:hAnsi="Calibri" w:cs="Calibri"/>
                <w:bCs/>
              </w:rPr>
              <w:t>1. (5.)</w:t>
            </w:r>
          </w:p>
        </w:tc>
        <w:tc>
          <w:tcPr>
            <w:tcW w:w="1260" w:type="dxa"/>
          </w:tcPr>
          <w:p w14:paraId="4A73BCC3" w14:textId="77777777" w:rsidR="00FB6B29" w:rsidRPr="00F85439" w:rsidRDefault="00FB6B29" w:rsidP="005B36FE">
            <w:pPr>
              <w:jc w:val="center"/>
              <w:rPr>
                <w:rFonts w:ascii="Calibri" w:hAnsi="Calibri" w:cs="Calibri"/>
                <w:bCs/>
              </w:rPr>
            </w:pPr>
            <w:r w:rsidRPr="00F85439">
              <w:rPr>
                <w:rFonts w:ascii="Calibri" w:hAnsi="Calibri" w:cs="Calibri"/>
                <w:bCs/>
              </w:rPr>
              <w:t>2. (6.)</w:t>
            </w:r>
          </w:p>
        </w:tc>
        <w:tc>
          <w:tcPr>
            <w:tcW w:w="1260" w:type="dxa"/>
          </w:tcPr>
          <w:p w14:paraId="551D529E" w14:textId="77777777" w:rsidR="00FB6B29" w:rsidRPr="00F85439" w:rsidRDefault="00FB6B29" w:rsidP="005B36FE">
            <w:pPr>
              <w:jc w:val="center"/>
              <w:rPr>
                <w:rFonts w:ascii="Calibri" w:hAnsi="Calibri" w:cs="Calibri"/>
                <w:bCs/>
              </w:rPr>
            </w:pPr>
            <w:r w:rsidRPr="00F85439">
              <w:rPr>
                <w:rFonts w:ascii="Calibri" w:hAnsi="Calibri" w:cs="Calibri"/>
                <w:bCs/>
              </w:rPr>
              <w:t>3. (7.)</w:t>
            </w:r>
          </w:p>
        </w:tc>
        <w:tc>
          <w:tcPr>
            <w:tcW w:w="1260" w:type="dxa"/>
          </w:tcPr>
          <w:p w14:paraId="60F74E17" w14:textId="77777777" w:rsidR="00FB6B29" w:rsidRPr="00F85439" w:rsidRDefault="00FB6B29" w:rsidP="005B36FE">
            <w:pPr>
              <w:jc w:val="center"/>
              <w:rPr>
                <w:rFonts w:ascii="Calibri" w:hAnsi="Calibri" w:cs="Calibri"/>
                <w:bCs/>
              </w:rPr>
            </w:pPr>
            <w:r w:rsidRPr="00F85439">
              <w:rPr>
                <w:rFonts w:ascii="Calibri" w:hAnsi="Calibri" w:cs="Calibri"/>
                <w:bCs/>
              </w:rPr>
              <w:t>4. (8.)</w:t>
            </w:r>
          </w:p>
        </w:tc>
      </w:tr>
      <w:tr w:rsidR="00FB6B29" w:rsidRPr="00C07FC1" w14:paraId="33394BA4" w14:textId="77777777" w:rsidTr="00F85439">
        <w:trPr>
          <w:jc w:val="center"/>
        </w:trPr>
        <w:tc>
          <w:tcPr>
            <w:tcW w:w="2927" w:type="dxa"/>
          </w:tcPr>
          <w:p w14:paraId="44F2FF5C" w14:textId="77777777" w:rsidR="00FB6B29" w:rsidRPr="00F85439" w:rsidRDefault="00FB6B29" w:rsidP="005B36FE">
            <w:pPr>
              <w:rPr>
                <w:rFonts w:ascii="Calibri" w:hAnsi="Calibri" w:cs="Calibri"/>
                <w:bCs/>
              </w:rPr>
            </w:pPr>
            <w:r w:rsidRPr="00F85439">
              <w:rPr>
                <w:rFonts w:ascii="Calibri" w:hAnsi="Calibri" w:cs="Calibri"/>
                <w:bCs/>
              </w:rPr>
              <w:t>Týdenní hodinová dotace</w:t>
            </w:r>
          </w:p>
        </w:tc>
        <w:tc>
          <w:tcPr>
            <w:tcW w:w="1168" w:type="dxa"/>
          </w:tcPr>
          <w:p w14:paraId="393B5147" w14:textId="42E5953E" w:rsidR="00FB6B29" w:rsidRPr="00F85439" w:rsidRDefault="00BC536C" w:rsidP="005B36FE">
            <w:pPr>
              <w:jc w:val="center"/>
              <w:rPr>
                <w:rFonts w:ascii="Calibri" w:hAnsi="Calibri" w:cs="Calibri"/>
                <w:bCs/>
              </w:rPr>
            </w:pPr>
            <w:r w:rsidRPr="00F85439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260" w:type="dxa"/>
          </w:tcPr>
          <w:p w14:paraId="33A9D700" w14:textId="6AA71F21" w:rsidR="00FB6B29" w:rsidRPr="00F85439" w:rsidRDefault="00BC536C" w:rsidP="005B36FE">
            <w:pPr>
              <w:jc w:val="center"/>
              <w:rPr>
                <w:rFonts w:ascii="Calibri" w:hAnsi="Calibri" w:cs="Calibri"/>
                <w:bCs/>
              </w:rPr>
            </w:pPr>
            <w:r w:rsidRPr="00F85439">
              <w:rPr>
                <w:rFonts w:ascii="Calibri" w:hAnsi="Calibri" w:cs="Calibri"/>
                <w:bCs/>
              </w:rPr>
              <w:t>0</w:t>
            </w:r>
          </w:p>
        </w:tc>
        <w:tc>
          <w:tcPr>
            <w:tcW w:w="1260" w:type="dxa"/>
          </w:tcPr>
          <w:p w14:paraId="15A9FC69" w14:textId="77777777" w:rsidR="00FB6B29" w:rsidRPr="00F85439" w:rsidRDefault="00FB6B29" w:rsidP="005B36FE">
            <w:pPr>
              <w:jc w:val="center"/>
              <w:rPr>
                <w:rFonts w:ascii="Calibri" w:hAnsi="Calibri" w:cs="Calibri"/>
                <w:bCs/>
              </w:rPr>
            </w:pPr>
            <w:r w:rsidRPr="00F85439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260" w:type="dxa"/>
          </w:tcPr>
          <w:p w14:paraId="354500B7" w14:textId="57D68A8B" w:rsidR="00FB6B29" w:rsidRPr="00F85439" w:rsidRDefault="00BC536C" w:rsidP="005B36FE">
            <w:pPr>
              <w:jc w:val="center"/>
              <w:rPr>
                <w:rFonts w:ascii="Calibri" w:hAnsi="Calibri" w:cs="Calibri"/>
                <w:bCs/>
              </w:rPr>
            </w:pPr>
            <w:r w:rsidRPr="00F85439">
              <w:rPr>
                <w:rFonts w:ascii="Calibri" w:hAnsi="Calibri" w:cs="Calibri"/>
                <w:bCs/>
              </w:rPr>
              <w:t>2</w:t>
            </w:r>
          </w:p>
        </w:tc>
      </w:tr>
    </w:tbl>
    <w:p w14:paraId="7F8B1047" w14:textId="77777777" w:rsidR="0019429F" w:rsidRPr="00C07FC1" w:rsidRDefault="0019429F" w:rsidP="0019429F">
      <w:pPr>
        <w:pStyle w:val="Normlnweb"/>
        <w:spacing w:before="0" w:beforeAutospacing="0" w:after="0" w:afterAutospacing="0"/>
        <w:rPr>
          <w:rFonts w:ascii="Calibri" w:hAnsi="Calibri" w:cs="Calibri"/>
          <w:i/>
          <w:color w:val="000000"/>
        </w:rPr>
      </w:pPr>
    </w:p>
    <w:p w14:paraId="7F465CA4" w14:textId="15C9F364" w:rsidR="002E3FA1" w:rsidRPr="00C07FC1" w:rsidRDefault="002E3FA1" w:rsidP="00050993">
      <w:pPr>
        <w:pStyle w:val="Normlnweb"/>
        <w:keepNext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C07FC1">
        <w:rPr>
          <w:rFonts w:ascii="Calibri" w:hAnsi="Calibri" w:cs="Calibri"/>
          <w:i/>
          <w:color w:val="000000"/>
        </w:rPr>
        <w:t>Organizační vymezení předmětu:</w:t>
      </w:r>
    </w:p>
    <w:p w14:paraId="495D0CAB" w14:textId="4B1BDB45" w:rsidR="002E3FA1" w:rsidRPr="00C07FC1" w:rsidRDefault="002E3FA1" w:rsidP="00443EAB">
      <w:pPr>
        <w:ind w:left="708"/>
        <w:jc w:val="both"/>
        <w:rPr>
          <w:rFonts w:ascii="Calibri" w:hAnsi="Calibri" w:cs="Calibri"/>
          <w:color w:val="000000"/>
        </w:rPr>
      </w:pPr>
      <w:r w:rsidRPr="00C07FC1">
        <w:rPr>
          <w:rFonts w:ascii="Calibri" w:hAnsi="Calibri" w:cs="Calibri"/>
          <w:color w:val="000000"/>
        </w:rPr>
        <w:t xml:space="preserve">Pro </w:t>
      </w:r>
      <w:r w:rsidRPr="00C07FC1">
        <w:rPr>
          <w:rFonts w:ascii="Calibri" w:hAnsi="Calibri" w:cs="Calibri"/>
        </w:rPr>
        <w:t>výuku</w:t>
      </w:r>
      <w:r w:rsidRPr="00C07FC1">
        <w:rPr>
          <w:rFonts w:ascii="Calibri" w:hAnsi="Calibri" w:cs="Calibri"/>
          <w:color w:val="000000"/>
        </w:rPr>
        <w:t xml:space="preserve"> je k dispozici odborná učebna fyziky, případně laboratoř fyziky. Ve výuce jsou ve vhodném poměru zastoupeny klasické metody výuky i metody moderní. Jedná se především</w:t>
      </w:r>
      <w:r w:rsidR="00BC536C" w:rsidRPr="00C07FC1">
        <w:rPr>
          <w:rFonts w:ascii="Calibri" w:hAnsi="Calibri" w:cs="Calibri"/>
          <w:color w:val="000000"/>
        </w:rPr>
        <w:t> </w:t>
      </w:r>
      <w:r w:rsidRPr="00C07FC1">
        <w:rPr>
          <w:rFonts w:ascii="Calibri" w:hAnsi="Calibri" w:cs="Calibri"/>
          <w:color w:val="000000"/>
        </w:rPr>
        <w:t>o:</w:t>
      </w:r>
    </w:p>
    <w:p w14:paraId="11BBD72A" w14:textId="77777777" w:rsidR="002E3FA1" w:rsidRPr="00C07FC1" w:rsidRDefault="002E3FA1" w:rsidP="0019429F">
      <w:pPr>
        <w:pStyle w:val="Odstavecseseznamem"/>
        <w:numPr>
          <w:ilvl w:val="0"/>
          <w:numId w:val="13"/>
        </w:numPr>
        <w:tabs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C07FC1">
        <w:rPr>
          <w:rFonts w:ascii="Calibri" w:hAnsi="Calibri" w:cs="Calibri"/>
        </w:rPr>
        <w:t>výkladové hodiny spojené s aktivitou žáků</w:t>
      </w:r>
    </w:p>
    <w:p w14:paraId="6E3A0DF8" w14:textId="77777777" w:rsidR="002E3FA1" w:rsidRPr="00C07FC1" w:rsidRDefault="002E3FA1" w:rsidP="0019429F">
      <w:pPr>
        <w:pStyle w:val="Odstavecseseznamem"/>
        <w:numPr>
          <w:ilvl w:val="0"/>
          <w:numId w:val="13"/>
        </w:numPr>
        <w:tabs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C07FC1">
        <w:rPr>
          <w:rFonts w:ascii="Calibri" w:hAnsi="Calibri" w:cs="Calibri"/>
        </w:rPr>
        <w:t>samostatná práce při řešení úloh či problému</w:t>
      </w:r>
    </w:p>
    <w:p w14:paraId="4436C746" w14:textId="77777777" w:rsidR="002E3FA1" w:rsidRPr="00C07FC1" w:rsidRDefault="002E3FA1" w:rsidP="0019429F">
      <w:pPr>
        <w:pStyle w:val="Odstavecseseznamem"/>
        <w:numPr>
          <w:ilvl w:val="0"/>
          <w:numId w:val="13"/>
        </w:numPr>
        <w:tabs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C07FC1">
        <w:rPr>
          <w:rFonts w:ascii="Calibri" w:hAnsi="Calibri" w:cs="Calibri"/>
        </w:rPr>
        <w:t>samostatné i týmové projekty</w:t>
      </w:r>
    </w:p>
    <w:p w14:paraId="04879CBA" w14:textId="77777777" w:rsidR="002E3FA1" w:rsidRPr="00C07FC1" w:rsidRDefault="002E3FA1" w:rsidP="0019429F">
      <w:pPr>
        <w:pStyle w:val="Odstavecseseznamem"/>
        <w:numPr>
          <w:ilvl w:val="0"/>
          <w:numId w:val="13"/>
        </w:numPr>
        <w:tabs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C07FC1">
        <w:rPr>
          <w:rFonts w:ascii="Calibri" w:hAnsi="Calibri" w:cs="Calibri"/>
        </w:rPr>
        <w:t>prezentace opakované látky a řešených úloh</w:t>
      </w:r>
    </w:p>
    <w:p w14:paraId="61944C4E" w14:textId="77777777" w:rsidR="002E3FA1" w:rsidRPr="00C07FC1" w:rsidRDefault="002E3FA1" w:rsidP="0019429F">
      <w:pPr>
        <w:pStyle w:val="Odstavecseseznamem"/>
        <w:numPr>
          <w:ilvl w:val="0"/>
          <w:numId w:val="13"/>
        </w:numPr>
        <w:tabs>
          <w:tab w:val="num" w:pos="454"/>
        </w:tabs>
        <w:ind w:left="993" w:hanging="284"/>
        <w:contextualSpacing/>
        <w:jc w:val="both"/>
        <w:rPr>
          <w:rFonts w:ascii="Calibri" w:hAnsi="Calibri" w:cs="Calibri"/>
          <w:color w:val="000000"/>
        </w:rPr>
      </w:pPr>
      <w:r w:rsidRPr="00C07FC1">
        <w:rPr>
          <w:rFonts w:ascii="Calibri" w:hAnsi="Calibri" w:cs="Calibri"/>
        </w:rPr>
        <w:t>laboratorní</w:t>
      </w:r>
      <w:r w:rsidRPr="00C07FC1">
        <w:rPr>
          <w:rFonts w:ascii="Calibri" w:hAnsi="Calibri" w:cs="Calibri"/>
          <w:color w:val="000000"/>
        </w:rPr>
        <w:t xml:space="preserve"> cvičení</w:t>
      </w:r>
    </w:p>
    <w:p w14:paraId="11404A25" w14:textId="77777777" w:rsidR="002E3FA1" w:rsidRPr="00C07FC1" w:rsidRDefault="002E3FA1" w:rsidP="001B074F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6A691FF1" w14:textId="77777777" w:rsidR="002E3FA1" w:rsidRPr="00C07FC1" w:rsidRDefault="002E3FA1" w:rsidP="0019429F">
      <w:pPr>
        <w:pStyle w:val="Normlnweb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C07FC1">
        <w:rPr>
          <w:rFonts w:ascii="Calibri" w:hAnsi="Calibri" w:cs="Calibri"/>
          <w:i/>
          <w:color w:val="000000"/>
        </w:rPr>
        <w:t>Výchovné a vzdělávací strategie:</w:t>
      </w:r>
    </w:p>
    <w:p w14:paraId="5DFB4AB9" w14:textId="77777777" w:rsidR="002E3FA1" w:rsidRPr="00C07FC1" w:rsidRDefault="002E3FA1" w:rsidP="0019429F">
      <w:pPr>
        <w:ind w:left="708"/>
        <w:jc w:val="both"/>
        <w:rPr>
          <w:rFonts w:ascii="Calibri" w:hAnsi="Calibri" w:cs="Calibri"/>
          <w:color w:val="000000"/>
        </w:rPr>
      </w:pPr>
      <w:r w:rsidRPr="00C07FC1">
        <w:rPr>
          <w:rFonts w:ascii="Calibri" w:hAnsi="Calibri" w:cs="Calibri"/>
          <w:color w:val="000000"/>
        </w:rPr>
        <w:t>Jsou identické s předmětem Fyzika.</w:t>
      </w:r>
    </w:p>
    <w:p w14:paraId="4E6C9DAF" w14:textId="77777777" w:rsidR="003C28B9" w:rsidRPr="0094502F" w:rsidRDefault="003C28B9" w:rsidP="003C28B9">
      <w:pPr>
        <w:jc w:val="both"/>
        <w:rPr>
          <w:rFonts w:ascii="Calibri" w:hAnsi="Calibri" w:cs="Calibri"/>
        </w:rPr>
      </w:pPr>
    </w:p>
    <w:p w14:paraId="37EA14D9" w14:textId="77777777" w:rsidR="0086196D" w:rsidRPr="0094502F" w:rsidRDefault="0086196D" w:rsidP="00423D09">
      <w:pPr>
        <w:jc w:val="both"/>
        <w:rPr>
          <w:rFonts w:ascii="Calibri" w:hAnsi="Calibri" w:cs="Calibri"/>
        </w:rPr>
        <w:sectPr w:rsidR="0086196D" w:rsidRPr="0094502F" w:rsidSect="00415D76">
          <w:headerReference w:type="default" r:id="rId11"/>
          <w:footerReference w:type="default" r:id="rId12"/>
          <w:pgSz w:w="11906" w:h="16838"/>
          <w:pgMar w:top="1191" w:right="1021" w:bottom="1361" w:left="1021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"/>
        <w:gridCol w:w="2432"/>
        <w:gridCol w:w="3685"/>
        <w:gridCol w:w="3793"/>
        <w:gridCol w:w="3526"/>
      </w:tblGrid>
      <w:tr w:rsidR="00276B00" w:rsidRPr="0094502F" w14:paraId="2CEFD7A1" w14:textId="77777777" w:rsidTr="009108FC">
        <w:trPr>
          <w:trHeight w:val="1196"/>
          <w:jc w:val="center"/>
        </w:trPr>
        <w:tc>
          <w:tcPr>
            <w:tcW w:w="867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2E8D3E" w14:textId="77777777" w:rsidR="00276B00" w:rsidRPr="0094502F" w:rsidRDefault="00276B00" w:rsidP="00AF76E1">
            <w:pPr>
              <w:jc w:val="center"/>
              <w:rPr>
                <w:rFonts w:ascii="Calibri" w:hAnsi="Calibri" w:cs="Calibri"/>
                <w:b/>
              </w:rPr>
            </w:pPr>
            <w:r w:rsidRPr="0094502F">
              <w:rPr>
                <w:rFonts w:ascii="Calibri" w:hAnsi="Calibri" w:cs="Calibri"/>
                <w:b/>
              </w:rPr>
              <w:lastRenderedPageBreak/>
              <w:t>Roč.</w:t>
            </w:r>
          </w:p>
        </w:tc>
        <w:tc>
          <w:tcPr>
            <w:tcW w:w="2432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6ED5724" w14:textId="77777777" w:rsidR="00276B00" w:rsidRPr="0094502F" w:rsidRDefault="00276B00" w:rsidP="00AF76E1">
            <w:pPr>
              <w:jc w:val="center"/>
              <w:rPr>
                <w:rFonts w:ascii="Calibri" w:hAnsi="Calibri" w:cs="Calibri"/>
                <w:b/>
              </w:rPr>
            </w:pPr>
            <w:r w:rsidRPr="0094502F">
              <w:rPr>
                <w:rFonts w:ascii="Calibri" w:hAnsi="Calibri" w:cs="Calibri"/>
                <w:b/>
              </w:rPr>
              <w:t>TÉMA</w:t>
            </w:r>
          </w:p>
        </w:tc>
        <w:tc>
          <w:tcPr>
            <w:tcW w:w="368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A34F530" w14:textId="77777777" w:rsidR="00276B00" w:rsidRPr="0094502F" w:rsidRDefault="00276B00" w:rsidP="00AF76E1">
            <w:pPr>
              <w:jc w:val="center"/>
              <w:rPr>
                <w:rFonts w:ascii="Calibri" w:hAnsi="Calibri" w:cs="Calibri"/>
                <w:b/>
              </w:rPr>
            </w:pPr>
          </w:p>
          <w:p w14:paraId="0CAF2EF9" w14:textId="77777777" w:rsidR="00276B00" w:rsidRPr="0094502F" w:rsidRDefault="00276B00" w:rsidP="00AF76E1">
            <w:pPr>
              <w:jc w:val="center"/>
              <w:rPr>
                <w:rFonts w:ascii="Calibri" w:hAnsi="Calibri" w:cs="Calibri"/>
                <w:b/>
              </w:rPr>
            </w:pPr>
            <w:r w:rsidRPr="0094502F">
              <w:rPr>
                <w:rFonts w:ascii="Calibri" w:hAnsi="Calibri" w:cs="Calibri"/>
                <w:b/>
              </w:rPr>
              <w:t>VÝSTUP</w:t>
            </w:r>
          </w:p>
          <w:p w14:paraId="37A9B596" w14:textId="77777777" w:rsidR="00276B00" w:rsidRPr="0094502F" w:rsidRDefault="00276B00" w:rsidP="00AF76E1">
            <w:pPr>
              <w:rPr>
                <w:rFonts w:ascii="Calibri" w:hAnsi="Calibri" w:cs="Calibri"/>
                <w:b/>
              </w:rPr>
            </w:pPr>
            <w:r w:rsidRPr="0094502F">
              <w:rPr>
                <w:rFonts w:ascii="Calibri" w:hAnsi="Calibri" w:cs="Calibri"/>
                <w:b/>
              </w:rPr>
              <w:t>Žák:</w:t>
            </w:r>
          </w:p>
        </w:tc>
        <w:tc>
          <w:tcPr>
            <w:tcW w:w="37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4A81F00" w14:textId="77777777" w:rsidR="00276B00" w:rsidRPr="0094502F" w:rsidRDefault="00276B00" w:rsidP="00AF76E1">
            <w:pPr>
              <w:jc w:val="center"/>
              <w:rPr>
                <w:rFonts w:ascii="Calibri" w:hAnsi="Calibri" w:cs="Calibri"/>
                <w:b/>
              </w:rPr>
            </w:pPr>
            <w:r w:rsidRPr="0094502F">
              <w:rPr>
                <w:rFonts w:ascii="Calibri" w:hAnsi="Calibri" w:cs="Calibri"/>
                <w:b/>
              </w:rPr>
              <w:t>UČIVO</w:t>
            </w:r>
          </w:p>
        </w:tc>
        <w:tc>
          <w:tcPr>
            <w:tcW w:w="352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0B9FEDE" w14:textId="77777777" w:rsidR="00276B00" w:rsidRPr="0094502F" w:rsidRDefault="00276B00" w:rsidP="00AF76E1">
            <w:pPr>
              <w:jc w:val="center"/>
              <w:rPr>
                <w:rFonts w:ascii="Calibri" w:hAnsi="Calibri" w:cs="Calibri"/>
                <w:b/>
              </w:rPr>
            </w:pPr>
            <w:r w:rsidRPr="0094502F">
              <w:rPr>
                <w:rFonts w:ascii="Calibri" w:hAnsi="Calibri" w:cs="Calibri"/>
                <w:b/>
              </w:rPr>
              <w:t>INTEGRACE,</w:t>
            </w:r>
          </w:p>
          <w:p w14:paraId="3A736982" w14:textId="77777777" w:rsidR="00276B00" w:rsidRPr="0094502F" w:rsidRDefault="00276B00" w:rsidP="00AF76E1">
            <w:pPr>
              <w:jc w:val="center"/>
              <w:rPr>
                <w:rFonts w:ascii="Calibri" w:hAnsi="Calibri" w:cs="Calibri"/>
                <w:b/>
              </w:rPr>
            </w:pPr>
            <w:r w:rsidRPr="0094502F">
              <w:rPr>
                <w:rFonts w:ascii="Calibri" w:hAnsi="Calibri" w:cs="Calibri"/>
                <w:b/>
              </w:rPr>
              <w:t>MEZIPŘEDMĚTOVÉ VZTAHY,</w:t>
            </w:r>
          </w:p>
          <w:p w14:paraId="78A3786A" w14:textId="77777777" w:rsidR="00276B00" w:rsidRPr="0094502F" w:rsidRDefault="00276B00" w:rsidP="00AF76E1">
            <w:pPr>
              <w:jc w:val="center"/>
              <w:rPr>
                <w:rFonts w:ascii="Calibri" w:hAnsi="Calibri" w:cs="Calibri"/>
                <w:b/>
              </w:rPr>
            </w:pPr>
            <w:r w:rsidRPr="0094502F">
              <w:rPr>
                <w:rFonts w:ascii="Calibri" w:hAnsi="Calibri" w:cs="Calibri"/>
                <w:b/>
              </w:rPr>
              <w:t>PRŮŘEZOVÁ TÉMATA,</w:t>
            </w:r>
          </w:p>
          <w:p w14:paraId="324F72B2" w14:textId="77777777" w:rsidR="00276B00" w:rsidRPr="0094502F" w:rsidRDefault="00276B00" w:rsidP="00AF76E1">
            <w:pPr>
              <w:jc w:val="center"/>
              <w:rPr>
                <w:rFonts w:ascii="Calibri" w:hAnsi="Calibri" w:cs="Calibri"/>
                <w:b/>
              </w:rPr>
            </w:pPr>
            <w:r w:rsidRPr="0094502F">
              <w:rPr>
                <w:rFonts w:ascii="Calibri" w:hAnsi="Calibri" w:cs="Calibri"/>
                <w:b/>
              </w:rPr>
              <w:t>POZNÁMKY</w:t>
            </w:r>
          </w:p>
        </w:tc>
      </w:tr>
      <w:tr w:rsidR="00276B00" w:rsidRPr="00494450" w14:paraId="015C1CF6" w14:textId="77777777" w:rsidTr="009108FC">
        <w:trPr>
          <w:jc w:val="center"/>
        </w:trPr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44082" w14:textId="0F24140D" w:rsidR="00276B00" w:rsidRPr="00494450" w:rsidRDefault="00E80EAF" w:rsidP="00AF76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276B00" w:rsidRPr="0049445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027485" w14:textId="109875AA" w:rsidR="00276B00" w:rsidRPr="00494450" w:rsidRDefault="00276B00" w:rsidP="00AF76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>Mechanika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73CE70F" w14:textId="0B11D010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používá s porozuměním zavedené fyzikální veličiny, jednotky, vztahy a</w:t>
            </w:r>
            <w:r w:rsidR="00040F45">
              <w:rPr>
                <w:rFonts w:ascii="Calibri" w:hAnsi="Calibri" w:cs="Calibri"/>
                <w:sz w:val="22"/>
                <w:szCs w:val="22"/>
              </w:rPr>
              <w:t> 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zákony</w:t>
            </w:r>
          </w:p>
          <w:p w14:paraId="6E275FB6" w14:textId="579B2232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naučí se řešit typické úlohy z</w:t>
            </w:r>
            <w:r w:rsidR="00494450">
              <w:rPr>
                <w:rFonts w:ascii="Calibri" w:hAnsi="Calibri" w:cs="Calibri"/>
                <w:sz w:val="22"/>
                <w:szCs w:val="22"/>
              </w:rPr>
              <w:t> 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mechaniky</w:t>
            </w:r>
          </w:p>
          <w:p w14:paraId="778FCA97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za pomoci učitele je schopen řešit vybrané úlohy FO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625BFE43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počítání s vektory</w:t>
            </w:r>
          </w:p>
          <w:p w14:paraId="7FEE6D84" w14:textId="4E7E9B85" w:rsidR="00276B00" w:rsidRPr="008C0EA0" w:rsidRDefault="00276B00" w:rsidP="00C07613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8C0EA0">
              <w:rPr>
                <w:rFonts w:ascii="Calibri" w:hAnsi="Calibri" w:cs="Calibri"/>
                <w:sz w:val="22"/>
                <w:szCs w:val="22"/>
              </w:rPr>
              <w:t>kinematika</w:t>
            </w:r>
            <w:r w:rsidR="008C0EA0" w:rsidRPr="008C0EA0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8C0E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0EA0">
              <w:rPr>
                <w:rFonts w:ascii="Calibri" w:hAnsi="Calibri" w:cs="Calibri"/>
                <w:sz w:val="22"/>
                <w:szCs w:val="22"/>
              </w:rPr>
              <w:t xml:space="preserve">dynamika </w:t>
            </w:r>
          </w:p>
          <w:p w14:paraId="78EC5FF4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práce a energie</w:t>
            </w:r>
          </w:p>
          <w:p w14:paraId="1F2A0F59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gravitační pole</w:t>
            </w:r>
          </w:p>
          <w:p w14:paraId="2B9B9EFA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mechanika tuhého tělesa</w:t>
            </w:r>
          </w:p>
          <w:p w14:paraId="0C2EA7E7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mechanika tekutin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14:paraId="74EBFC8A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důraz je kladen na důkladné porozumění středoškolské mechanice a na schopnost řešit úlohy</w:t>
            </w:r>
          </w:p>
          <w:p w14:paraId="1C44401B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 xml:space="preserve">využívají se poznatky z </w:t>
            </w:r>
            <w:r w:rsidRPr="00494450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</w:p>
        </w:tc>
      </w:tr>
      <w:tr w:rsidR="00276B00" w:rsidRPr="00494450" w14:paraId="40FBD54C" w14:textId="77777777" w:rsidTr="009108FC">
        <w:trPr>
          <w:jc w:val="center"/>
        </w:trPr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FB1FA" w14:textId="5E61D36D" w:rsidR="00276B00" w:rsidRPr="00494450" w:rsidRDefault="00E80EAF" w:rsidP="00AF76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276B00" w:rsidRPr="0049445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BEBAEE5" w14:textId="77777777" w:rsidR="00276B00" w:rsidRPr="00494450" w:rsidRDefault="00276B00" w:rsidP="00AF76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 xml:space="preserve">Molekulová fyzika </w:t>
            </w:r>
          </w:p>
          <w:p w14:paraId="2BA15BC9" w14:textId="77777777" w:rsidR="00276B00" w:rsidRPr="00494450" w:rsidRDefault="00276B00" w:rsidP="00AF76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>a termika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84B0AA1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využívá základní poznatky molekulové fyziky pro objasnění vlastností látek různých skupenství a procesů v nich probíhajících</w:t>
            </w:r>
          </w:p>
          <w:p w14:paraId="21E3AFD0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aplikuje s porozuměním termodynamické zákony při řešení konkrétních úloh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36DC7290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základní poznatky molekul</w:t>
            </w:r>
            <w:r w:rsidR="007C1B5C" w:rsidRPr="00494450">
              <w:rPr>
                <w:rFonts w:ascii="Calibri" w:hAnsi="Calibri" w:cs="Calibri"/>
                <w:sz w:val="22"/>
                <w:szCs w:val="22"/>
              </w:rPr>
              <w:t>ové</w:t>
            </w:r>
            <w:r w:rsidRPr="00494450">
              <w:rPr>
                <w:rFonts w:ascii="Calibri" w:hAnsi="Calibri" w:cs="Calibri"/>
                <w:sz w:val="22"/>
                <w:szCs w:val="22"/>
              </w:rPr>
              <w:t xml:space="preserve"> fyziky a termiky</w:t>
            </w:r>
          </w:p>
          <w:p w14:paraId="4223DA66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vnitřní energie, práce, teplo, 1. TZ</w:t>
            </w:r>
          </w:p>
          <w:p w14:paraId="747E5DF5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struktura a vlastnosti plynů</w:t>
            </w:r>
          </w:p>
          <w:p w14:paraId="2EE77737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kruhový děj s ideálním plynem</w:t>
            </w:r>
          </w:p>
          <w:p w14:paraId="00D55286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2. a 3. TZ</w:t>
            </w:r>
          </w:p>
          <w:p w14:paraId="12CB947B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struktura a vlastnosti pevných látek</w:t>
            </w:r>
          </w:p>
          <w:p w14:paraId="270BF632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struktura a vlastnosti kapalin</w:t>
            </w:r>
          </w:p>
          <w:p w14:paraId="10F0B465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změny skupenství látek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14:paraId="66074C02" w14:textId="0AC409F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důraz je kladen na důkladné porozumění středoškolské molekulové fyzice</w:t>
            </w:r>
            <w:r w:rsidR="004944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a</w:t>
            </w:r>
            <w:r w:rsidR="00494450">
              <w:rPr>
                <w:rFonts w:ascii="Calibri" w:hAnsi="Calibri" w:cs="Calibri"/>
                <w:sz w:val="22"/>
                <w:szCs w:val="22"/>
              </w:rPr>
              <w:t> 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termodynamice a na schopnost řešit úlohy</w:t>
            </w:r>
          </w:p>
        </w:tc>
      </w:tr>
      <w:tr w:rsidR="00276B00" w:rsidRPr="00494450" w14:paraId="16578EB4" w14:textId="77777777" w:rsidTr="009108FC">
        <w:trPr>
          <w:jc w:val="center"/>
        </w:trPr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2A605" w14:textId="28F941A7" w:rsidR="00276B00" w:rsidRPr="00494450" w:rsidRDefault="00E80EAF" w:rsidP="00AF76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276B00" w:rsidRPr="0049445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A17C663" w14:textId="576C54C9" w:rsidR="00276B00" w:rsidRPr="00494450" w:rsidRDefault="00276B00" w:rsidP="00AF76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>Kmitání a vlnění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D22A320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vysvětlí jedinečnost kmitavého pohybu, vysvětlí rozdíl mezi kmitáním a vlněním</w:t>
            </w:r>
          </w:p>
          <w:p w14:paraId="24D8D054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 xml:space="preserve">je schopen řešit typické úlohy na </w:t>
            </w:r>
            <w:r w:rsidR="005479AF" w:rsidRPr="00494450">
              <w:rPr>
                <w:rFonts w:ascii="Calibri" w:hAnsi="Calibri" w:cs="Calibri"/>
                <w:sz w:val="22"/>
                <w:szCs w:val="22"/>
              </w:rPr>
              <w:t>„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kmitání a vlnění“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2CBCE7DB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kmitání</w:t>
            </w:r>
          </w:p>
          <w:p w14:paraId="66177F05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vlnění</w:t>
            </w:r>
          </w:p>
          <w:p w14:paraId="36ABE313" w14:textId="1A22F7B4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zvukové vlnění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14:paraId="72D2A6D8" w14:textId="55C74018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důraz je kladen na rozlišení kmitání od vlnění a na jejich matematický popis</w:t>
            </w:r>
          </w:p>
        </w:tc>
      </w:tr>
      <w:tr w:rsidR="00276B00" w:rsidRPr="00494450" w14:paraId="59AF4519" w14:textId="77777777" w:rsidTr="009108FC">
        <w:trPr>
          <w:jc w:val="center"/>
        </w:trPr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A47F6" w14:textId="54768E70" w:rsidR="00276B00" w:rsidRPr="00494450" w:rsidRDefault="00E80EAF" w:rsidP="00AF76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276B00" w:rsidRPr="00494450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D778786" w14:textId="77777777" w:rsidR="00276B00" w:rsidRPr="00494450" w:rsidRDefault="00276B00" w:rsidP="00AF76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>Elektromagnetismus</w:t>
            </w:r>
          </w:p>
          <w:p w14:paraId="6D9713BE" w14:textId="77777777" w:rsidR="00276B00" w:rsidRPr="00494450" w:rsidRDefault="00276B00" w:rsidP="00AF76E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7DD47CC" w14:textId="7F1627EF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porozumí základním myšlenkám a</w:t>
            </w:r>
            <w:r w:rsidR="00494450">
              <w:rPr>
                <w:rFonts w:ascii="Calibri" w:hAnsi="Calibri" w:cs="Calibri"/>
                <w:sz w:val="22"/>
                <w:szCs w:val="22"/>
              </w:rPr>
              <w:t> 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zákonům elektromagnetismu</w:t>
            </w:r>
          </w:p>
          <w:p w14:paraId="424DF3ED" w14:textId="3B442025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je schopen řešit typické úlohy</w:t>
            </w:r>
            <w:r w:rsidR="004944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z</w:t>
            </w:r>
            <w:r w:rsidR="00494450">
              <w:rPr>
                <w:rFonts w:ascii="Calibri" w:hAnsi="Calibri" w:cs="Calibri"/>
                <w:sz w:val="22"/>
                <w:szCs w:val="22"/>
              </w:rPr>
              <w:t> 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elektromagnetismu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4393B486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elektrostatika</w:t>
            </w:r>
          </w:p>
          <w:p w14:paraId="148141F6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elektrický proud, magnetické pole</w:t>
            </w:r>
          </w:p>
          <w:p w14:paraId="3DCC4692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elektromagnetická indukce</w:t>
            </w:r>
          </w:p>
          <w:p w14:paraId="60BC1E76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střídavý proud</w:t>
            </w:r>
          </w:p>
          <w:p w14:paraId="2BE98363" w14:textId="77777777" w:rsidR="00276B00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elektromagnetické kmitání a</w:t>
            </w:r>
            <w:r w:rsidR="00651E0C" w:rsidRPr="00494450">
              <w:rPr>
                <w:rFonts w:ascii="Calibri" w:hAnsi="Calibri" w:cs="Calibri"/>
                <w:sz w:val="22"/>
                <w:szCs w:val="22"/>
              </w:rPr>
              <w:t> 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vlnění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14:paraId="2CCD43D0" w14:textId="61C45719" w:rsidR="00E80EAF" w:rsidRPr="00494450" w:rsidRDefault="00276B0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důraz je kladem na porozumění základním myšlenkám, zákonům a vztahům elektromagnetismu</w:t>
            </w:r>
            <w:r w:rsidR="00651E0C" w:rsidRPr="004944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a</w:t>
            </w:r>
            <w:r w:rsidR="00494450">
              <w:rPr>
                <w:rFonts w:ascii="Calibri" w:hAnsi="Calibri" w:cs="Calibri"/>
                <w:sz w:val="22"/>
                <w:szCs w:val="22"/>
              </w:rPr>
              <w:t> 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na řešení příslušných úloh</w:t>
            </w:r>
          </w:p>
        </w:tc>
      </w:tr>
      <w:tr w:rsidR="008F25C1" w:rsidRPr="00494450" w14:paraId="7FA729C4" w14:textId="77777777" w:rsidTr="009108FC">
        <w:trPr>
          <w:jc w:val="center"/>
        </w:trPr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AB550" w14:textId="1093163B" w:rsidR="008F25C1" w:rsidRPr="00494450" w:rsidRDefault="008F25C1" w:rsidP="00AF76E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40A80C0" w14:textId="77777777" w:rsidR="008F25C1" w:rsidRPr="00494450" w:rsidRDefault="008F25C1" w:rsidP="00AF76E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>Optika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1FA128E" w14:textId="77777777" w:rsidR="008E0F35" w:rsidRPr="00494450" w:rsidRDefault="00DB177A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 xml:space="preserve">chápe geometrickou optiku jako zjednodušený, ale efektivní pohled </w:t>
            </w:r>
            <w:r w:rsidRPr="00494450">
              <w:rPr>
                <w:rFonts w:ascii="Calibri" w:hAnsi="Calibri" w:cs="Calibri"/>
                <w:sz w:val="22"/>
                <w:szCs w:val="22"/>
              </w:rPr>
              <w:lastRenderedPageBreak/>
              <w:t>na šíření světla</w:t>
            </w:r>
          </w:p>
          <w:p w14:paraId="41A68C08" w14:textId="77777777" w:rsidR="008F25C1" w:rsidRPr="00494450" w:rsidRDefault="008E0F35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rozumí základní</w:t>
            </w:r>
            <w:r w:rsidR="002B5AB0" w:rsidRPr="00494450">
              <w:rPr>
                <w:rFonts w:ascii="Calibri" w:hAnsi="Calibri" w:cs="Calibri"/>
                <w:sz w:val="22"/>
                <w:szCs w:val="22"/>
              </w:rPr>
              <w:t>m</w:t>
            </w:r>
            <w:r w:rsidRPr="00494450">
              <w:rPr>
                <w:rFonts w:ascii="Calibri" w:hAnsi="Calibri" w:cs="Calibri"/>
                <w:sz w:val="22"/>
                <w:szCs w:val="22"/>
              </w:rPr>
              <w:t xml:space="preserve"> experimentům vlnové optiky</w:t>
            </w:r>
            <w:r w:rsidR="00DB177A" w:rsidRPr="0049445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2D56DC75" w14:textId="77777777" w:rsidR="008F25C1" w:rsidRPr="00494450" w:rsidRDefault="00D137C8" w:rsidP="00DB177A">
            <w:pPr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lastRenderedPageBreak/>
              <w:t>Geometrická optika</w:t>
            </w:r>
          </w:p>
          <w:p w14:paraId="78544E44" w14:textId="6718B84A" w:rsidR="00E85123" w:rsidRPr="00494450" w:rsidRDefault="00DB177A" w:rsidP="00F31615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doplnění a rozšíření poznatků</w:t>
            </w:r>
            <w:r w:rsidR="00E85123" w:rsidRPr="004944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5123" w:rsidRPr="00494450">
              <w:rPr>
                <w:rFonts w:ascii="Calibri" w:hAnsi="Calibri" w:cs="Calibri"/>
                <w:sz w:val="22"/>
                <w:szCs w:val="22"/>
              </w:rPr>
              <w:lastRenderedPageBreak/>
              <w:t>geometrické optiky</w:t>
            </w:r>
            <w:r w:rsidR="00651E0C" w:rsidRPr="004944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(např.</w:t>
            </w:r>
            <w:r w:rsidR="004C2ACC" w:rsidRPr="00494450">
              <w:rPr>
                <w:rFonts w:ascii="Calibri" w:hAnsi="Calibri" w:cs="Calibri"/>
                <w:sz w:val="22"/>
                <w:szCs w:val="22"/>
              </w:rPr>
              <w:t xml:space="preserve"> o</w:t>
            </w:r>
            <w:r w:rsidR="00E85123" w:rsidRPr="00494450">
              <w:rPr>
                <w:rFonts w:ascii="Calibri" w:hAnsi="Calibri" w:cs="Calibri"/>
                <w:sz w:val="22"/>
                <w:szCs w:val="22"/>
              </w:rPr>
              <w:t> </w:t>
            </w:r>
            <w:r w:rsidR="004C2ACC" w:rsidRPr="00494450">
              <w:rPr>
                <w:rFonts w:ascii="Calibri" w:hAnsi="Calibri" w:cs="Calibri"/>
                <w:sz w:val="22"/>
                <w:szCs w:val="22"/>
              </w:rPr>
              <w:t>disperzi, o využití</w:t>
            </w:r>
            <w:r w:rsidR="00651E0C" w:rsidRPr="004944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C2ACC" w:rsidRPr="00494450">
              <w:rPr>
                <w:rFonts w:ascii="Calibri" w:hAnsi="Calibri" w:cs="Calibri"/>
                <w:sz w:val="22"/>
                <w:szCs w:val="22"/>
              </w:rPr>
              <w:t>úplného odrazu světla, činnost</w:t>
            </w:r>
            <w:r w:rsidR="00651E0C" w:rsidRPr="004944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C2ACC" w:rsidRPr="00494450">
              <w:rPr>
                <w:rFonts w:ascii="Calibri" w:hAnsi="Calibri" w:cs="Calibri"/>
                <w:sz w:val="22"/>
                <w:szCs w:val="22"/>
              </w:rPr>
              <w:t>mikroskopu apod.</w:t>
            </w:r>
            <w:r w:rsidR="00E85123" w:rsidRPr="0049445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54B77C5" w14:textId="77777777" w:rsidR="00DB177A" w:rsidRPr="00494450" w:rsidRDefault="00DB177A" w:rsidP="00E85123">
            <w:pPr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Vlnová optika</w:t>
            </w:r>
          </w:p>
          <w:p w14:paraId="3C4612FD" w14:textId="03F47F5A" w:rsidR="00AA6C48" w:rsidRPr="00F31615" w:rsidRDefault="00DB177A" w:rsidP="00F31615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podrobnější rozbor</w:t>
            </w:r>
            <w:r w:rsidR="00651E0C" w:rsidRPr="004944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C1B5C" w:rsidRPr="00494450">
              <w:rPr>
                <w:rFonts w:ascii="Calibri" w:hAnsi="Calibri" w:cs="Calibri"/>
                <w:sz w:val="22"/>
                <w:szCs w:val="22"/>
              </w:rPr>
              <w:t>interferenčních</w:t>
            </w:r>
            <w:r w:rsidRPr="00494450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F31615">
              <w:rPr>
                <w:rFonts w:ascii="Calibri" w:hAnsi="Calibri" w:cs="Calibri"/>
                <w:sz w:val="22"/>
                <w:szCs w:val="22"/>
              </w:rPr>
              <w:t> 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difrakčních jevů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14:paraId="67533F10" w14:textId="77777777" w:rsidR="008F25C1" w:rsidRPr="00494450" w:rsidRDefault="008E0F35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výuku je možné doplnit některými laboratorními pracemi </w:t>
            </w:r>
            <w:r w:rsidRPr="00494450">
              <w:rPr>
                <w:rFonts w:ascii="Calibri" w:hAnsi="Calibri" w:cs="Calibri"/>
                <w:sz w:val="22"/>
                <w:szCs w:val="22"/>
              </w:rPr>
              <w:lastRenderedPageBreak/>
              <w:t>z optiky</w:t>
            </w:r>
          </w:p>
        </w:tc>
      </w:tr>
      <w:tr w:rsidR="00E80EAF" w:rsidRPr="00494450" w14:paraId="72AACA45" w14:textId="77777777" w:rsidTr="009108FC">
        <w:trPr>
          <w:jc w:val="center"/>
        </w:trPr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A460E" w14:textId="5C60238B" w:rsidR="00E80EAF" w:rsidRPr="00494450" w:rsidRDefault="00E80EAF" w:rsidP="00E80EA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E5E58AE" w14:textId="77777777" w:rsidR="00E80EAF" w:rsidRPr="00494450" w:rsidRDefault="00E80EAF" w:rsidP="00E80EA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>Speciální teorie relativity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47D0400" w14:textId="77777777" w:rsidR="006726C1" w:rsidRPr="00494450" w:rsidRDefault="006726C1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zná principy STR</w:t>
            </w:r>
          </w:p>
          <w:p w14:paraId="4B0F1FFC" w14:textId="77777777" w:rsidR="006726C1" w:rsidRPr="00494450" w:rsidRDefault="006726C1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vysvětlí pojmy relativnost současnosti, dilatace času, kontrakce délek a relativistické skládání rychlostí a jejich užitím řeší jednoduché úlohy</w:t>
            </w:r>
          </w:p>
          <w:p w14:paraId="37644099" w14:textId="030C0352" w:rsidR="006726C1" w:rsidRPr="008A4791" w:rsidRDefault="006726C1" w:rsidP="008A4791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 xml:space="preserve">vysvětlí vztahy mezi energií </w:t>
            </w:r>
            <w:r w:rsidRPr="008A4791">
              <w:rPr>
                <w:rFonts w:ascii="Calibri" w:hAnsi="Calibri" w:cs="Calibri"/>
                <w:sz w:val="22"/>
                <w:szCs w:val="22"/>
              </w:rPr>
              <w:t>a</w:t>
            </w:r>
            <w:r w:rsidR="008A4791">
              <w:rPr>
                <w:rFonts w:ascii="Calibri" w:hAnsi="Calibri" w:cs="Calibri"/>
                <w:sz w:val="22"/>
                <w:szCs w:val="22"/>
              </w:rPr>
              <w:t> </w:t>
            </w:r>
            <w:r w:rsidRPr="008A4791">
              <w:rPr>
                <w:rFonts w:ascii="Calibri" w:hAnsi="Calibri" w:cs="Calibri"/>
                <w:sz w:val="22"/>
                <w:szCs w:val="22"/>
              </w:rPr>
              <w:t>hmotností a mezi jejich změnami, vysvětlí pojmy klidová energie, hmotnostní schodek a</w:t>
            </w:r>
            <w:r w:rsidR="00651E0C" w:rsidRPr="008A4791">
              <w:rPr>
                <w:rFonts w:ascii="Calibri" w:hAnsi="Calibri" w:cs="Calibri"/>
                <w:sz w:val="22"/>
                <w:szCs w:val="22"/>
              </w:rPr>
              <w:t> </w:t>
            </w:r>
            <w:r w:rsidRPr="008A4791">
              <w:rPr>
                <w:rFonts w:ascii="Calibri" w:hAnsi="Calibri" w:cs="Calibri"/>
                <w:sz w:val="22"/>
                <w:szCs w:val="22"/>
              </w:rPr>
              <w:t>řeší jejich užitím jednoduché úlohy</w:t>
            </w:r>
          </w:p>
          <w:p w14:paraId="1C0EFCB5" w14:textId="77777777" w:rsidR="00E80EAF" w:rsidRPr="00494450" w:rsidRDefault="006726C1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posoudí význam STR v širších souvislostech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06017E67" w14:textId="77777777" w:rsidR="00E80EAF" w:rsidRPr="00494450" w:rsidRDefault="00240094" w:rsidP="00494450">
            <w:pPr>
              <w:pStyle w:val="Odstavecseseznamem"/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h</w:t>
            </w:r>
            <w:r w:rsidR="00E80EAF" w:rsidRPr="00494450">
              <w:rPr>
                <w:rFonts w:ascii="Calibri" w:hAnsi="Calibri" w:cs="Calibri"/>
                <w:sz w:val="22"/>
                <w:szCs w:val="22"/>
              </w:rPr>
              <w:t>istorický úvod a zavedení vztažných soustav</w:t>
            </w:r>
          </w:p>
          <w:p w14:paraId="025AF64F" w14:textId="77777777" w:rsidR="00E80EAF" w:rsidRPr="00494450" w:rsidRDefault="00240094" w:rsidP="00494450">
            <w:pPr>
              <w:pStyle w:val="Odstavecseseznamem"/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r</w:t>
            </w:r>
            <w:r w:rsidR="00E80EAF" w:rsidRPr="00494450">
              <w:rPr>
                <w:rFonts w:ascii="Calibri" w:hAnsi="Calibri" w:cs="Calibri"/>
                <w:sz w:val="22"/>
                <w:szCs w:val="22"/>
              </w:rPr>
              <w:t>elativnost současnosti</w:t>
            </w:r>
          </w:p>
          <w:p w14:paraId="76A7F3B6" w14:textId="77777777" w:rsidR="00E80EAF" w:rsidRPr="00494450" w:rsidRDefault="00240094" w:rsidP="00494450">
            <w:pPr>
              <w:pStyle w:val="Odstavecseseznamem"/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d</w:t>
            </w:r>
            <w:r w:rsidR="00E80EAF" w:rsidRPr="00494450">
              <w:rPr>
                <w:rFonts w:ascii="Calibri" w:hAnsi="Calibri" w:cs="Calibri"/>
                <w:sz w:val="22"/>
                <w:szCs w:val="22"/>
              </w:rPr>
              <w:t>ilatace času (paradox dvojčat)</w:t>
            </w:r>
          </w:p>
          <w:p w14:paraId="243D841C" w14:textId="77777777" w:rsidR="00E80EAF" w:rsidRPr="00494450" w:rsidRDefault="00240094" w:rsidP="00494450">
            <w:pPr>
              <w:pStyle w:val="Odstavecseseznamem"/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k</w:t>
            </w:r>
            <w:r w:rsidR="00E80EAF" w:rsidRPr="00494450">
              <w:rPr>
                <w:rFonts w:ascii="Calibri" w:hAnsi="Calibri" w:cs="Calibri"/>
                <w:sz w:val="22"/>
                <w:szCs w:val="22"/>
              </w:rPr>
              <w:t>ontrakce délek</w:t>
            </w:r>
          </w:p>
          <w:p w14:paraId="6701DB72" w14:textId="77777777" w:rsidR="00E80EAF" w:rsidRPr="00494450" w:rsidRDefault="00240094" w:rsidP="00494450">
            <w:pPr>
              <w:pStyle w:val="Odstavecseseznamem"/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r</w:t>
            </w:r>
            <w:r w:rsidR="00E80EAF" w:rsidRPr="00494450">
              <w:rPr>
                <w:rFonts w:ascii="Calibri" w:hAnsi="Calibri" w:cs="Calibri"/>
                <w:sz w:val="22"/>
                <w:szCs w:val="22"/>
              </w:rPr>
              <w:t>elativistické skládání rychlostí</w:t>
            </w:r>
          </w:p>
          <w:p w14:paraId="4D4C83DF" w14:textId="77777777" w:rsidR="00E80EAF" w:rsidRPr="00494450" w:rsidRDefault="00240094" w:rsidP="00494450">
            <w:pPr>
              <w:pStyle w:val="Odstavecseseznamem"/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r</w:t>
            </w:r>
            <w:r w:rsidR="00E80EAF" w:rsidRPr="00494450">
              <w:rPr>
                <w:rFonts w:ascii="Calibri" w:hAnsi="Calibri" w:cs="Calibri"/>
                <w:sz w:val="22"/>
                <w:szCs w:val="22"/>
              </w:rPr>
              <w:t>elativistická hmotnost</w:t>
            </w:r>
          </w:p>
          <w:p w14:paraId="0B6BEB97" w14:textId="77777777" w:rsidR="00E80EAF" w:rsidRPr="00494450" w:rsidRDefault="00240094" w:rsidP="00494450">
            <w:pPr>
              <w:pStyle w:val="Odstavecseseznamem"/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r</w:t>
            </w:r>
            <w:r w:rsidR="00E80EAF" w:rsidRPr="00494450">
              <w:rPr>
                <w:rFonts w:ascii="Calibri" w:hAnsi="Calibri" w:cs="Calibri"/>
                <w:sz w:val="22"/>
                <w:szCs w:val="22"/>
              </w:rPr>
              <w:t>elativistická hybnost</w:t>
            </w:r>
          </w:p>
          <w:p w14:paraId="4639B0B5" w14:textId="77777777" w:rsidR="00E80EAF" w:rsidRPr="00494450" w:rsidRDefault="00240094" w:rsidP="00494450">
            <w:pPr>
              <w:pStyle w:val="Odstavecseseznamem"/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v</w:t>
            </w:r>
            <w:r w:rsidR="00E80EAF" w:rsidRPr="00494450">
              <w:rPr>
                <w:rFonts w:ascii="Calibri" w:hAnsi="Calibri" w:cs="Calibri"/>
                <w:sz w:val="22"/>
                <w:szCs w:val="22"/>
              </w:rPr>
              <w:t>ztah mezi energií a hmotností</w:t>
            </w:r>
          </w:p>
          <w:p w14:paraId="2E3CFA14" w14:textId="03107F11" w:rsidR="00E80EAF" w:rsidRPr="00494450" w:rsidRDefault="00E80EAF" w:rsidP="00494450">
            <w:pPr>
              <w:pStyle w:val="Odstavecseseznamem"/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Einstein a gravitace: princip ekvivalence: „Homogenní gravitační pole je totéž, co konstantní zrychlení vztažné soustavy.</w:t>
            </w:r>
            <w:r w:rsidR="004C03AE">
              <w:rPr>
                <w:rFonts w:ascii="Calibri" w:hAnsi="Calibri" w:cs="Calibri"/>
                <w:sz w:val="22"/>
                <w:szCs w:val="22"/>
              </w:rPr>
              <w:t>“</w:t>
            </w:r>
          </w:p>
          <w:p w14:paraId="7452A170" w14:textId="093398AF" w:rsidR="00E80EAF" w:rsidRPr="00494450" w:rsidRDefault="00240094" w:rsidP="00494450">
            <w:pPr>
              <w:pStyle w:val="Odstavecseseznamem"/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z</w:t>
            </w:r>
            <w:r w:rsidR="00E80EAF" w:rsidRPr="00494450">
              <w:rPr>
                <w:rFonts w:ascii="Calibri" w:hAnsi="Calibri" w:cs="Calibri"/>
                <w:sz w:val="22"/>
                <w:szCs w:val="22"/>
              </w:rPr>
              <w:t>novu paradox dvojčat (chod hodin u</w:t>
            </w:r>
            <w:r w:rsidR="004C03AE">
              <w:rPr>
                <w:rFonts w:ascii="Calibri" w:hAnsi="Calibri" w:cs="Calibri"/>
                <w:sz w:val="22"/>
                <w:szCs w:val="22"/>
              </w:rPr>
              <w:t> </w:t>
            </w:r>
            <w:r w:rsidR="00E80EAF" w:rsidRPr="00494450">
              <w:rPr>
                <w:rFonts w:ascii="Calibri" w:hAnsi="Calibri" w:cs="Calibri"/>
                <w:sz w:val="22"/>
                <w:szCs w:val="22"/>
              </w:rPr>
              <w:t>moře a na horách)</w:t>
            </w:r>
          </w:p>
          <w:p w14:paraId="21082D2A" w14:textId="77777777" w:rsidR="00E80EAF" w:rsidRPr="00494450" w:rsidRDefault="00E80EAF" w:rsidP="00494450">
            <w:pPr>
              <w:pStyle w:val="Odstavecseseznamem"/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autoSpaceDE w:val="0"/>
              <w:autoSpaceDN w:val="0"/>
              <w:adjustRightInd w:val="0"/>
              <w:ind w:left="284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GPS a TR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14:paraId="51B97840" w14:textId="4B3CCBA7" w:rsidR="00661A40" w:rsidRPr="00494450" w:rsidRDefault="00661A4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C03AE">
              <w:rPr>
                <w:rFonts w:ascii="Calibri" w:hAnsi="Calibri" w:cs="Calibri"/>
                <w:b/>
                <w:bCs/>
                <w:sz w:val="22"/>
                <w:szCs w:val="22"/>
              </w:rPr>
              <w:t>Ch</w:t>
            </w:r>
            <w:r w:rsidRPr="004944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417EF" w:rsidRPr="00494450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hmotnostní schodek, …</w:t>
            </w:r>
          </w:p>
          <w:p w14:paraId="534720D7" w14:textId="3951CD05" w:rsidR="00661A40" w:rsidRPr="00494450" w:rsidRDefault="00661A40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7A7C0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VEG (Žijeme v Evropě) </w:t>
            </w:r>
            <w:r w:rsidRPr="00494450">
              <w:rPr>
                <w:rFonts w:ascii="Calibri" w:hAnsi="Calibri" w:cs="Calibri"/>
                <w:sz w:val="22"/>
                <w:szCs w:val="22"/>
              </w:rPr>
              <w:t xml:space="preserve">– významní evropští učenci </w:t>
            </w:r>
            <w:r w:rsidR="000417EF">
              <w:rPr>
                <w:rFonts w:ascii="Calibri" w:hAnsi="Calibri" w:cs="Calibri"/>
                <w:sz w:val="22"/>
                <w:szCs w:val="22"/>
              </w:rPr>
              <w:t>(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A.</w:t>
            </w:r>
            <w:r w:rsidR="0018381D" w:rsidRPr="00494450">
              <w:rPr>
                <w:rFonts w:ascii="Calibri" w:hAnsi="Calibri" w:cs="Calibri"/>
                <w:sz w:val="22"/>
                <w:szCs w:val="22"/>
              </w:rPr>
              <w:t> 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Einstein</w:t>
            </w:r>
            <w:r w:rsidR="007A7C06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6AC3C007" w14:textId="16FB3020" w:rsidR="00661A40" w:rsidRPr="00494450" w:rsidRDefault="00285D7E" w:rsidP="00494450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661A40" w:rsidRPr="00494450">
              <w:rPr>
                <w:rFonts w:ascii="Calibri" w:hAnsi="Calibri" w:cs="Calibri"/>
                <w:sz w:val="22"/>
                <w:szCs w:val="22"/>
              </w:rPr>
              <w:t>oznámky k OTR mají jen informační a motivační charakter</w:t>
            </w:r>
          </w:p>
        </w:tc>
      </w:tr>
      <w:tr w:rsidR="001247FA" w:rsidRPr="00494450" w14:paraId="4E0EB463" w14:textId="77777777" w:rsidTr="009108FC">
        <w:trPr>
          <w:jc w:val="center"/>
        </w:trPr>
        <w:tc>
          <w:tcPr>
            <w:tcW w:w="867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1D1EB154" w14:textId="1364B9EF" w:rsidR="001247FA" w:rsidRPr="00494450" w:rsidRDefault="001247FA" w:rsidP="001247F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3D85AB86" w14:textId="77777777" w:rsidR="001247FA" w:rsidRPr="00494450" w:rsidRDefault="001247FA" w:rsidP="001247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94450">
              <w:rPr>
                <w:rFonts w:ascii="Calibri" w:hAnsi="Calibri" w:cs="Calibri"/>
                <w:b/>
                <w:sz w:val="22"/>
                <w:szCs w:val="22"/>
              </w:rPr>
              <w:t>Fyzika mikrosvěta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</w:tcPr>
          <w:p w14:paraId="4C11FC82" w14:textId="77777777" w:rsidR="001247FA" w:rsidRPr="00494450" w:rsidRDefault="001247FA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řeší rovnici pro fotoefekt</w:t>
            </w:r>
          </w:p>
          <w:p w14:paraId="6910F658" w14:textId="77777777" w:rsidR="001247FA" w:rsidRPr="00494450" w:rsidRDefault="001247FA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zná vlastnosti fotonu, určí jeho energii a hybnost</w:t>
            </w:r>
          </w:p>
          <w:p w14:paraId="4AC7761E" w14:textId="77777777" w:rsidR="001247FA" w:rsidRPr="00494450" w:rsidRDefault="001247FA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ví, jak vzniká rentgenové záření, zná jeho vlastnosti i použití</w:t>
            </w:r>
          </w:p>
          <w:p w14:paraId="610B492B" w14:textId="77777777" w:rsidR="001247FA" w:rsidRPr="00494450" w:rsidRDefault="001247FA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 xml:space="preserve">umí vysvětlit </w:t>
            </w:r>
            <w:proofErr w:type="spellStart"/>
            <w:r w:rsidRPr="00494450">
              <w:rPr>
                <w:rFonts w:ascii="Calibri" w:hAnsi="Calibri" w:cs="Calibri"/>
                <w:sz w:val="22"/>
                <w:szCs w:val="22"/>
              </w:rPr>
              <w:t>dvojštěrbinový</w:t>
            </w:r>
            <w:proofErr w:type="spellEnd"/>
            <w:r w:rsidRPr="00494450">
              <w:rPr>
                <w:rFonts w:ascii="Calibri" w:hAnsi="Calibri" w:cs="Calibri"/>
                <w:sz w:val="22"/>
                <w:szCs w:val="22"/>
              </w:rPr>
              <w:t xml:space="preserve"> experiment s fotony i</w:t>
            </w:r>
            <w:r w:rsidR="00357A88" w:rsidRPr="00494450">
              <w:rPr>
                <w:rFonts w:ascii="Calibri" w:hAnsi="Calibri" w:cs="Calibri"/>
                <w:sz w:val="22"/>
                <w:szCs w:val="22"/>
              </w:rPr>
              <w:t> </w:t>
            </w:r>
            <w:r w:rsidRPr="00494450">
              <w:rPr>
                <w:rFonts w:ascii="Calibri" w:hAnsi="Calibri" w:cs="Calibri"/>
                <w:sz w:val="22"/>
                <w:szCs w:val="22"/>
              </w:rPr>
              <w:t>s elektrony</w:t>
            </w:r>
          </w:p>
          <w:p w14:paraId="2A30FEC6" w14:textId="4719ECDF" w:rsidR="00AA6C48" w:rsidRPr="00FA1EE9" w:rsidRDefault="001247FA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 xml:space="preserve">řeší úlohy užitím de </w:t>
            </w:r>
            <w:proofErr w:type="spellStart"/>
            <w:r w:rsidRPr="00494450">
              <w:rPr>
                <w:rFonts w:ascii="Calibri" w:hAnsi="Calibri" w:cs="Calibri"/>
                <w:sz w:val="22"/>
                <w:szCs w:val="22"/>
              </w:rPr>
              <w:t>Broglieho</w:t>
            </w:r>
            <w:proofErr w:type="spellEnd"/>
            <w:r w:rsidRPr="00494450">
              <w:rPr>
                <w:rFonts w:ascii="Calibri" w:hAnsi="Calibri" w:cs="Calibri"/>
                <w:sz w:val="22"/>
                <w:szCs w:val="22"/>
              </w:rPr>
              <w:t xml:space="preserve"> vztahu, dovede vysvětlit, při jakých situacích se projevují vlnové </w:t>
            </w:r>
            <w:r w:rsidRPr="00494450">
              <w:rPr>
                <w:rFonts w:ascii="Calibri" w:hAnsi="Calibri" w:cs="Calibri"/>
                <w:sz w:val="22"/>
                <w:szCs w:val="22"/>
              </w:rPr>
              <w:lastRenderedPageBreak/>
              <w:t>vlastnosti částic</w:t>
            </w:r>
          </w:p>
          <w:p w14:paraId="148696B4" w14:textId="586CD8EA" w:rsidR="00003C2E" w:rsidRPr="00FA1EE9" w:rsidRDefault="00003C2E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zná řádově rozměry, hmotnosti</w:t>
            </w:r>
            <w:r w:rsidR="00FA1EE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EE9">
              <w:rPr>
                <w:rFonts w:ascii="Calibri" w:hAnsi="Calibri" w:cs="Calibri"/>
                <w:sz w:val="22"/>
                <w:szCs w:val="22"/>
              </w:rPr>
              <w:t>a</w:t>
            </w:r>
            <w:r w:rsidR="00285D7E">
              <w:rPr>
                <w:rFonts w:ascii="Calibri" w:hAnsi="Calibri" w:cs="Calibri"/>
                <w:sz w:val="22"/>
                <w:szCs w:val="22"/>
              </w:rPr>
              <w:t> </w:t>
            </w:r>
            <w:r w:rsidRPr="00FA1EE9">
              <w:rPr>
                <w:rFonts w:ascii="Calibri" w:hAnsi="Calibri" w:cs="Calibri"/>
                <w:sz w:val="22"/>
                <w:szCs w:val="22"/>
              </w:rPr>
              <w:t>náboje objektů mikrosvěta</w:t>
            </w:r>
          </w:p>
          <w:p w14:paraId="40417B8E" w14:textId="377242C0" w:rsidR="00003C2E" w:rsidRPr="000417EF" w:rsidRDefault="00003C2E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 xml:space="preserve">vysvětlí rozdíly mezi spojitým, čárovým, emisním a absorpčním spektrem, uvede vztahy mezi spektrálními zákonitostmi </w:t>
            </w:r>
            <w:r w:rsidRPr="000417EF">
              <w:rPr>
                <w:rFonts w:ascii="Calibri" w:hAnsi="Calibri" w:cs="Calibri"/>
                <w:sz w:val="22"/>
                <w:szCs w:val="22"/>
              </w:rPr>
              <w:t>a</w:t>
            </w:r>
            <w:r w:rsidR="000417EF">
              <w:rPr>
                <w:rFonts w:ascii="Calibri" w:hAnsi="Calibri" w:cs="Calibri"/>
                <w:sz w:val="22"/>
                <w:szCs w:val="22"/>
              </w:rPr>
              <w:t> </w:t>
            </w:r>
            <w:r w:rsidRPr="000417EF">
              <w:rPr>
                <w:rFonts w:ascii="Calibri" w:hAnsi="Calibri" w:cs="Calibri"/>
                <w:sz w:val="22"/>
                <w:szCs w:val="22"/>
              </w:rPr>
              <w:t>stavbou atomu</w:t>
            </w:r>
          </w:p>
          <w:p w14:paraId="2B2DC3EA" w14:textId="77777777" w:rsidR="00003C2E" w:rsidRPr="00494450" w:rsidRDefault="00003C2E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naznačí, jak omezení pohybu např. elektronu vede ke kvantování jeho energie</w:t>
            </w:r>
          </w:p>
          <w:p w14:paraId="15C1ACDF" w14:textId="2464C3B5" w:rsidR="00003C2E" w:rsidRPr="00494450" w:rsidRDefault="00003C2E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stručně popíše model atomu vodíku, zná význam kvant</w:t>
            </w:r>
            <w:r w:rsidR="00642EB6">
              <w:rPr>
                <w:rFonts w:ascii="Calibri" w:hAnsi="Calibri" w:cs="Calibri"/>
                <w:sz w:val="22"/>
                <w:szCs w:val="22"/>
              </w:rPr>
              <w:t>.</w:t>
            </w:r>
            <w:r w:rsidRPr="00494450">
              <w:rPr>
                <w:rFonts w:ascii="Calibri" w:hAnsi="Calibri" w:cs="Calibri"/>
                <w:sz w:val="22"/>
                <w:szCs w:val="22"/>
              </w:rPr>
              <w:t xml:space="preserve"> čísel</w:t>
            </w:r>
          </w:p>
          <w:p w14:paraId="421197B7" w14:textId="77777777" w:rsidR="00003C2E" w:rsidRPr="00494450" w:rsidRDefault="00003C2E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vysvětlí význam Pauliho principu, zavedení spinu, dovede vysvětlit periodickou soustavu prvků</w:t>
            </w:r>
          </w:p>
          <w:p w14:paraId="76BC992B" w14:textId="718EC107" w:rsidR="00B32020" w:rsidRPr="00494450" w:rsidRDefault="00003C2E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dovede vysvětlit princip laseru, uvede příklady jeho využití</w:t>
            </w:r>
          </w:p>
          <w:p w14:paraId="3C4CFB0F" w14:textId="77777777" w:rsidR="00B32020" w:rsidRPr="00494450" w:rsidRDefault="00B32020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řeší úlohy na vazební energii jádra</w:t>
            </w:r>
          </w:p>
          <w:p w14:paraId="704852C7" w14:textId="77777777" w:rsidR="00B32020" w:rsidRPr="00494450" w:rsidRDefault="00B32020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uvede typy radioaktivních přeměn a příklady praktického využití radioaktivity</w:t>
            </w:r>
          </w:p>
          <w:p w14:paraId="219C7E74" w14:textId="77777777" w:rsidR="00B32020" w:rsidRPr="00494450" w:rsidRDefault="00B32020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zná způsoby ochrany člověka před radioaktivním zářením</w:t>
            </w:r>
          </w:p>
          <w:p w14:paraId="5AD0112C" w14:textId="5FA58162" w:rsidR="00B32020" w:rsidRPr="005D2019" w:rsidRDefault="00B32020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5D2019">
              <w:rPr>
                <w:rFonts w:ascii="Calibri" w:hAnsi="Calibri" w:cs="Calibri"/>
                <w:sz w:val="22"/>
                <w:szCs w:val="22"/>
              </w:rPr>
              <w:t>vysvětlí na příkladech štěpen</w:t>
            </w:r>
            <w:r w:rsidR="00657586" w:rsidRPr="005D2019">
              <w:rPr>
                <w:rFonts w:ascii="Calibri" w:hAnsi="Calibri" w:cs="Calibri"/>
                <w:sz w:val="22"/>
                <w:szCs w:val="22"/>
              </w:rPr>
              <w:t xml:space="preserve">í </w:t>
            </w:r>
            <w:r w:rsidRPr="005D2019">
              <w:rPr>
                <w:rFonts w:ascii="Calibri" w:hAnsi="Calibri" w:cs="Calibri"/>
                <w:sz w:val="22"/>
                <w:szCs w:val="22"/>
              </w:rPr>
              <w:t>a</w:t>
            </w:r>
            <w:r w:rsidR="005D2019" w:rsidRPr="005D2019">
              <w:rPr>
                <w:rFonts w:ascii="Calibri" w:hAnsi="Calibri" w:cs="Calibri"/>
                <w:sz w:val="22"/>
                <w:szCs w:val="22"/>
              </w:rPr>
              <w:t> </w:t>
            </w:r>
            <w:r w:rsidRPr="005D2019">
              <w:rPr>
                <w:rFonts w:ascii="Calibri" w:hAnsi="Calibri" w:cs="Calibri"/>
                <w:sz w:val="22"/>
                <w:szCs w:val="22"/>
              </w:rPr>
              <w:t xml:space="preserve">slučování jader </w:t>
            </w:r>
          </w:p>
          <w:p w14:paraId="7B2FB48D" w14:textId="77777777" w:rsidR="00B32020" w:rsidRPr="005D2019" w:rsidRDefault="00B32020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5D2019">
              <w:rPr>
                <w:rFonts w:ascii="Calibri" w:hAnsi="Calibri" w:cs="Calibri"/>
                <w:sz w:val="22"/>
                <w:szCs w:val="22"/>
              </w:rPr>
              <w:t xml:space="preserve">popíše princip činnosti jaderných reaktorů a elektráren </w:t>
            </w:r>
          </w:p>
          <w:p w14:paraId="40AAFBD6" w14:textId="49042F46" w:rsidR="00B32020" w:rsidRPr="005D2019" w:rsidRDefault="00B32020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5D2019">
              <w:rPr>
                <w:rFonts w:ascii="Calibri" w:hAnsi="Calibri" w:cs="Calibri"/>
                <w:sz w:val="22"/>
                <w:szCs w:val="22"/>
              </w:rPr>
              <w:t>vysvětlí princip detekce,</w:t>
            </w:r>
            <w:r w:rsidR="00FA1EE9" w:rsidRPr="005D20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D2019">
              <w:rPr>
                <w:rFonts w:ascii="Calibri" w:hAnsi="Calibri" w:cs="Calibri"/>
                <w:sz w:val="22"/>
                <w:szCs w:val="22"/>
              </w:rPr>
              <w:t>pozorování a urychlování částic</w:t>
            </w:r>
          </w:p>
          <w:p w14:paraId="7A8C0898" w14:textId="77777777" w:rsidR="00B32020" w:rsidRPr="00494450" w:rsidRDefault="00B32020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5D2019">
              <w:rPr>
                <w:rFonts w:ascii="Calibri" w:hAnsi="Calibri" w:cs="Calibri"/>
                <w:sz w:val="22"/>
                <w:szCs w:val="22"/>
              </w:rPr>
              <w:t>uvede příklady</w:t>
            </w:r>
            <w:r w:rsidRPr="00494450">
              <w:rPr>
                <w:rFonts w:ascii="Calibri" w:hAnsi="Calibri" w:cs="Calibri"/>
                <w:sz w:val="22"/>
                <w:szCs w:val="22"/>
              </w:rPr>
              <w:t xml:space="preserve"> praktického využití radioaktivity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18" w:space="0" w:color="auto"/>
            </w:tcBorders>
          </w:tcPr>
          <w:p w14:paraId="6932B6D6" w14:textId="77777777" w:rsidR="001247FA" w:rsidRPr="00494450" w:rsidRDefault="001247FA" w:rsidP="00A353EC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rPr>
                <w:rFonts w:ascii="Calibri" w:hAnsi="Calibri" w:cs="Calibri"/>
                <w:iCs/>
                <w:sz w:val="22"/>
                <w:szCs w:val="22"/>
              </w:rPr>
            </w:pPr>
            <w:r w:rsidRPr="00494450">
              <w:rPr>
                <w:rFonts w:ascii="Calibri" w:hAnsi="Calibri" w:cs="Calibri"/>
                <w:iCs/>
                <w:sz w:val="22"/>
                <w:szCs w:val="22"/>
              </w:rPr>
              <w:lastRenderedPageBreak/>
              <w:t>Kvantová fyzika</w:t>
            </w:r>
          </w:p>
          <w:p w14:paraId="599D2740" w14:textId="77777777" w:rsidR="001247FA" w:rsidRPr="000417EF" w:rsidRDefault="00D830A1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f</w:t>
            </w:r>
            <w:r w:rsidR="001247FA" w:rsidRPr="000417EF">
              <w:rPr>
                <w:rFonts w:ascii="Calibri" w:hAnsi="Calibri" w:cs="Calibri"/>
                <w:sz w:val="22"/>
                <w:szCs w:val="22"/>
              </w:rPr>
              <w:t xml:space="preserve">otoelektrický jev </w:t>
            </w:r>
          </w:p>
          <w:p w14:paraId="7CF7B796" w14:textId="77777777" w:rsidR="001247FA" w:rsidRPr="000417EF" w:rsidRDefault="00D830A1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r</w:t>
            </w:r>
            <w:r w:rsidR="001247FA" w:rsidRPr="000417EF">
              <w:rPr>
                <w:rFonts w:ascii="Calibri" w:hAnsi="Calibri" w:cs="Calibri"/>
                <w:sz w:val="22"/>
                <w:szCs w:val="22"/>
              </w:rPr>
              <w:t>entgenové záření</w:t>
            </w:r>
          </w:p>
          <w:p w14:paraId="464AE091" w14:textId="77777777" w:rsidR="001247FA" w:rsidRPr="000417EF" w:rsidRDefault="00D830A1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417EF">
              <w:rPr>
                <w:rFonts w:ascii="Calibri" w:hAnsi="Calibri" w:cs="Calibri"/>
                <w:sz w:val="22"/>
                <w:szCs w:val="22"/>
              </w:rPr>
              <w:t>d</w:t>
            </w:r>
            <w:r w:rsidR="001247FA" w:rsidRPr="000417EF">
              <w:rPr>
                <w:rFonts w:ascii="Calibri" w:hAnsi="Calibri" w:cs="Calibri"/>
                <w:sz w:val="22"/>
                <w:szCs w:val="22"/>
              </w:rPr>
              <w:t>vojštěrbinový</w:t>
            </w:r>
            <w:proofErr w:type="spellEnd"/>
            <w:r w:rsidR="001247FA" w:rsidRPr="000417EF">
              <w:rPr>
                <w:rFonts w:ascii="Calibri" w:hAnsi="Calibri" w:cs="Calibri"/>
                <w:sz w:val="22"/>
                <w:szCs w:val="22"/>
              </w:rPr>
              <w:t xml:space="preserve"> experiment se světlem (fotony)</w:t>
            </w:r>
          </w:p>
          <w:p w14:paraId="4195E3E2" w14:textId="77777777" w:rsidR="001247FA" w:rsidRPr="000417EF" w:rsidRDefault="00D830A1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v</w:t>
            </w:r>
            <w:r w:rsidR="001247FA" w:rsidRPr="000417EF">
              <w:rPr>
                <w:rFonts w:ascii="Calibri" w:hAnsi="Calibri" w:cs="Calibri"/>
                <w:sz w:val="22"/>
                <w:szCs w:val="22"/>
              </w:rPr>
              <w:t xml:space="preserve">lnové vlastnosti částic </w:t>
            </w:r>
          </w:p>
          <w:p w14:paraId="6B8328C9" w14:textId="75E68F93" w:rsidR="001247FA" w:rsidRPr="00657586" w:rsidRDefault="00D830A1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iCs/>
                <w:sz w:val="22"/>
                <w:szCs w:val="22"/>
              </w:rPr>
            </w:pPr>
            <w:proofErr w:type="spellStart"/>
            <w:r w:rsidRPr="000417EF">
              <w:rPr>
                <w:rFonts w:ascii="Calibri" w:hAnsi="Calibri" w:cs="Calibri"/>
                <w:sz w:val="22"/>
                <w:szCs w:val="22"/>
              </w:rPr>
              <w:t>d</w:t>
            </w:r>
            <w:r w:rsidR="001247FA" w:rsidRPr="000417EF">
              <w:rPr>
                <w:rFonts w:ascii="Calibri" w:hAnsi="Calibri" w:cs="Calibri"/>
                <w:sz w:val="22"/>
                <w:szCs w:val="22"/>
              </w:rPr>
              <w:t>vojštěrbinový</w:t>
            </w:r>
            <w:proofErr w:type="spellEnd"/>
            <w:r w:rsidR="001247FA" w:rsidRPr="000417EF">
              <w:rPr>
                <w:rFonts w:ascii="Calibri" w:hAnsi="Calibri" w:cs="Calibri"/>
                <w:sz w:val="22"/>
                <w:szCs w:val="22"/>
              </w:rPr>
              <w:t xml:space="preserve"> experiment s elektr</w:t>
            </w:r>
            <w:r w:rsidR="001247FA" w:rsidRPr="00494450">
              <w:rPr>
                <w:rFonts w:ascii="Calibri" w:hAnsi="Calibri" w:cs="Calibri"/>
                <w:iCs/>
                <w:sz w:val="22"/>
                <w:szCs w:val="22"/>
              </w:rPr>
              <w:t>ony, protony, fulereny, …</w:t>
            </w:r>
          </w:p>
          <w:p w14:paraId="21C0952B" w14:textId="77777777" w:rsidR="003F2670" w:rsidRPr="00494450" w:rsidRDefault="003F2670" w:rsidP="003F2670">
            <w:pPr>
              <w:pStyle w:val="Odstavecseseznamem"/>
              <w:ind w:left="0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Atomová fyzika</w:t>
            </w:r>
          </w:p>
          <w:p w14:paraId="742746B2" w14:textId="433806C9" w:rsidR="00003C2E" w:rsidRPr="000417EF" w:rsidRDefault="00003C2E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úvodní poznámky o atomech</w:t>
            </w:r>
            <w:r w:rsidR="00832F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93A07" w:rsidRPr="000417EF">
              <w:rPr>
                <w:rFonts w:ascii="Calibri" w:hAnsi="Calibri" w:cs="Calibri"/>
                <w:sz w:val="22"/>
                <w:szCs w:val="22"/>
              </w:rPr>
              <w:lastRenderedPageBreak/>
              <w:t>a</w:t>
            </w:r>
            <w:r w:rsidR="00832F19">
              <w:rPr>
                <w:rFonts w:ascii="Calibri" w:hAnsi="Calibri" w:cs="Calibri"/>
                <w:sz w:val="22"/>
                <w:szCs w:val="22"/>
              </w:rPr>
              <w:t> </w:t>
            </w:r>
            <w:r w:rsidRPr="000417EF">
              <w:rPr>
                <w:rFonts w:ascii="Calibri" w:hAnsi="Calibri" w:cs="Calibri"/>
                <w:sz w:val="22"/>
                <w:szCs w:val="22"/>
              </w:rPr>
              <w:t>molekulách</w:t>
            </w:r>
          </w:p>
          <w:p w14:paraId="21CFFDB9" w14:textId="77777777" w:rsidR="00003C2E" w:rsidRPr="000417EF" w:rsidRDefault="00003C2E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objev atomového jádra</w:t>
            </w:r>
          </w:p>
          <w:p w14:paraId="43455AC7" w14:textId="77777777" w:rsidR="00003C2E" w:rsidRPr="000417EF" w:rsidRDefault="00003C2E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 xml:space="preserve">kvantové stavy jako stojaté elektronové vlny – prostorově omezený pohyb elektronu </w:t>
            </w:r>
          </w:p>
          <w:p w14:paraId="56B86373" w14:textId="77777777" w:rsidR="00003C2E" w:rsidRPr="000417EF" w:rsidRDefault="00003C2E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spektra prvků a kvantování energie atomů</w:t>
            </w:r>
          </w:p>
          <w:p w14:paraId="7ACC26D7" w14:textId="77777777" w:rsidR="00003C2E" w:rsidRPr="000417EF" w:rsidRDefault="00003C2E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atom vodíků</w:t>
            </w:r>
          </w:p>
          <w:p w14:paraId="04FAEDCF" w14:textId="77777777" w:rsidR="00003C2E" w:rsidRPr="000417EF" w:rsidRDefault="00003C2E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atomy s více elektrony, Pauliho princip, periodická soustava prvků</w:t>
            </w:r>
          </w:p>
          <w:p w14:paraId="07AAB397" w14:textId="2B50F94A" w:rsidR="00AA6C48" w:rsidRPr="000417EF" w:rsidRDefault="00F434A1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="00003C2E" w:rsidRPr="000417EF">
              <w:rPr>
                <w:rFonts w:ascii="Calibri" w:hAnsi="Calibri" w:cs="Calibri"/>
                <w:sz w:val="22"/>
                <w:szCs w:val="22"/>
              </w:rPr>
              <w:t>aser</w:t>
            </w:r>
          </w:p>
          <w:p w14:paraId="3AB864B3" w14:textId="77777777" w:rsidR="00593A07" w:rsidRPr="00494450" w:rsidRDefault="00593A07" w:rsidP="00593A07">
            <w:pPr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t>Jaderná fyzika</w:t>
            </w:r>
          </w:p>
          <w:p w14:paraId="4EFBED62" w14:textId="77777777" w:rsidR="00593A07" w:rsidRPr="000417EF" w:rsidRDefault="00AA6C48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z</w:t>
            </w:r>
            <w:r w:rsidR="00593A07" w:rsidRPr="000417EF">
              <w:rPr>
                <w:rFonts w:ascii="Calibri" w:hAnsi="Calibri" w:cs="Calibri"/>
                <w:sz w:val="22"/>
                <w:szCs w:val="22"/>
              </w:rPr>
              <w:t>ákladní pojmy</w:t>
            </w:r>
          </w:p>
          <w:p w14:paraId="31CEB7F2" w14:textId="77777777" w:rsidR="00593A07" w:rsidRPr="000417EF" w:rsidRDefault="00593A07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vazební energie jádra, hmotnostní schodek</w:t>
            </w:r>
          </w:p>
          <w:p w14:paraId="6273959B" w14:textId="77777777" w:rsidR="00593A07" w:rsidRPr="000417EF" w:rsidRDefault="00593A07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slučování a štěpení jader</w:t>
            </w:r>
          </w:p>
          <w:p w14:paraId="073F3B38" w14:textId="77777777" w:rsidR="00593A07" w:rsidRPr="000417EF" w:rsidRDefault="00593A07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časový průběh radioaktivní přeměny</w:t>
            </w:r>
          </w:p>
          <w:p w14:paraId="1FCF9A01" w14:textId="01B20596" w:rsidR="00593A07" w:rsidRPr="000417EF" w:rsidRDefault="00593A07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experimentální metody jaderné</w:t>
            </w:r>
            <w:r w:rsidR="00832F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417EF">
              <w:rPr>
                <w:rFonts w:ascii="Calibri" w:hAnsi="Calibri" w:cs="Calibri"/>
                <w:sz w:val="22"/>
                <w:szCs w:val="22"/>
              </w:rPr>
              <w:t>a</w:t>
            </w:r>
            <w:r w:rsidR="00357A88" w:rsidRPr="000417EF">
              <w:rPr>
                <w:rFonts w:ascii="Calibri" w:hAnsi="Calibri" w:cs="Calibri"/>
                <w:sz w:val="22"/>
                <w:szCs w:val="22"/>
              </w:rPr>
              <w:t> </w:t>
            </w:r>
            <w:r w:rsidRPr="000417EF">
              <w:rPr>
                <w:rFonts w:ascii="Calibri" w:hAnsi="Calibri" w:cs="Calibri"/>
                <w:sz w:val="22"/>
                <w:szCs w:val="22"/>
              </w:rPr>
              <w:t>částicové fyziky</w:t>
            </w:r>
          </w:p>
          <w:p w14:paraId="7A53D6DA" w14:textId="77777777" w:rsidR="00593A07" w:rsidRPr="00494450" w:rsidRDefault="00593A07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iCs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využití</w:t>
            </w:r>
            <w:r w:rsidRPr="00494450">
              <w:rPr>
                <w:rFonts w:ascii="Calibri" w:hAnsi="Calibri" w:cs="Calibri"/>
                <w:iCs/>
                <w:sz w:val="22"/>
                <w:szCs w:val="22"/>
              </w:rPr>
              <w:t xml:space="preserve"> radionuklidů</w:t>
            </w:r>
          </w:p>
          <w:p w14:paraId="7D6655C3" w14:textId="77777777" w:rsidR="00593A07" w:rsidRPr="00494450" w:rsidRDefault="00593A07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iCs/>
                <w:sz w:val="22"/>
                <w:szCs w:val="22"/>
              </w:rPr>
            </w:pPr>
            <w:r w:rsidRPr="000417EF">
              <w:rPr>
                <w:rFonts w:ascii="Calibri" w:hAnsi="Calibri" w:cs="Calibri"/>
                <w:sz w:val="22"/>
                <w:szCs w:val="22"/>
              </w:rPr>
              <w:t>záření</w:t>
            </w:r>
            <w:r w:rsidRPr="00494450">
              <w:rPr>
                <w:rFonts w:ascii="Calibri" w:hAnsi="Calibri" w:cs="Calibri"/>
                <w:iCs/>
                <w:sz w:val="22"/>
                <w:szCs w:val="22"/>
              </w:rPr>
              <w:t xml:space="preserve"> může být nebezpečné</w:t>
            </w:r>
          </w:p>
          <w:p w14:paraId="59F521AF" w14:textId="2E95C674" w:rsidR="00593A07" w:rsidRPr="00494450" w:rsidRDefault="00593A07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iCs/>
                <w:sz w:val="22"/>
                <w:szCs w:val="22"/>
              </w:rPr>
            </w:pPr>
            <w:r w:rsidRPr="00494450">
              <w:rPr>
                <w:rFonts w:ascii="Calibri" w:hAnsi="Calibri" w:cs="Calibri"/>
                <w:iCs/>
                <w:sz w:val="22"/>
                <w:szCs w:val="22"/>
              </w:rPr>
              <w:t xml:space="preserve">o </w:t>
            </w:r>
            <w:r w:rsidRPr="000417EF">
              <w:rPr>
                <w:rFonts w:ascii="Calibri" w:hAnsi="Calibri" w:cs="Calibri"/>
                <w:sz w:val="22"/>
                <w:szCs w:val="22"/>
              </w:rPr>
              <w:t>elementárních</w:t>
            </w:r>
            <w:r w:rsidRPr="00494450">
              <w:rPr>
                <w:rFonts w:ascii="Calibri" w:hAnsi="Calibri" w:cs="Calibri"/>
                <w:iCs/>
                <w:sz w:val="22"/>
                <w:szCs w:val="22"/>
              </w:rPr>
              <w:t xml:space="preserve"> částicích</w:t>
            </w:r>
            <w:r w:rsidR="000417EF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Pr="00494450">
              <w:rPr>
                <w:rFonts w:ascii="Calibri" w:hAnsi="Calibri" w:cs="Calibri"/>
                <w:iCs/>
                <w:sz w:val="22"/>
                <w:szCs w:val="22"/>
              </w:rPr>
              <w:t>a</w:t>
            </w:r>
            <w:r w:rsidR="00357A88" w:rsidRPr="00494450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  <w:r w:rsidRPr="00494450">
              <w:rPr>
                <w:rFonts w:ascii="Calibri" w:hAnsi="Calibri" w:cs="Calibri"/>
                <w:iCs/>
                <w:sz w:val="22"/>
                <w:szCs w:val="22"/>
              </w:rPr>
              <w:t>fundamentálních silách</w:t>
            </w:r>
          </w:p>
          <w:p w14:paraId="2C1A1C8E" w14:textId="77777777" w:rsidR="00593A07" w:rsidRPr="00494450" w:rsidRDefault="00593A07" w:rsidP="00D7467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26" w:type="dxa"/>
            <w:tcBorders>
              <w:top w:val="single" w:sz="4" w:space="0" w:color="auto"/>
              <w:bottom w:val="single" w:sz="18" w:space="0" w:color="auto"/>
            </w:tcBorders>
          </w:tcPr>
          <w:p w14:paraId="00C62F3C" w14:textId="77777777" w:rsidR="001247FA" w:rsidRPr="00494450" w:rsidRDefault="00D74675" w:rsidP="000417EF">
            <w:pPr>
              <w:numPr>
                <w:ilvl w:val="0"/>
                <w:numId w:val="2"/>
              </w:numPr>
              <w:tabs>
                <w:tab w:val="clear" w:pos="454"/>
                <w:tab w:val="left" w:pos="284"/>
              </w:tabs>
              <w:ind w:left="284"/>
              <w:rPr>
                <w:rFonts w:ascii="Calibri" w:hAnsi="Calibri" w:cs="Calibri"/>
                <w:sz w:val="22"/>
                <w:szCs w:val="22"/>
              </w:rPr>
            </w:pPr>
            <w:r w:rsidRPr="00494450">
              <w:rPr>
                <w:rFonts w:ascii="Calibri" w:hAnsi="Calibri" w:cs="Calibri"/>
                <w:sz w:val="22"/>
                <w:szCs w:val="22"/>
              </w:rPr>
              <w:lastRenderedPageBreak/>
              <w:t>důraz je kladem na pochopení základních myšlenek a postupů ve fyzice mikrosvěta a na její principiální odlišnost od poznatků a představ klasické fyziky a naší běžné zkušenosti</w:t>
            </w:r>
          </w:p>
        </w:tc>
      </w:tr>
    </w:tbl>
    <w:p w14:paraId="252B1E86" w14:textId="77777777" w:rsidR="00357A88" w:rsidRPr="00494450" w:rsidRDefault="00357A88">
      <w:pPr>
        <w:rPr>
          <w:rFonts w:ascii="Calibri" w:hAnsi="Calibri" w:cs="Calibri"/>
          <w:b/>
          <w:sz w:val="22"/>
          <w:szCs w:val="22"/>
        </w:rPr>
      </w:pPr>
    </w:p>
    <w:sectPr w:rsidR="00357A88" w:rsidRPr="00494450" w:rsidSect="003F1C71">
      <w:headerReference w:type="default" r:id="rId13"/>
      <w:footerReference w:type="default" r:id="rId14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DBCE8" w14:textId="77777777" w:rsidR="00C63B4B" w:rsidRDefault="00C63B4B">
      <w:r>
        <w:separator/>
      </w:r>
    </w:p>
  </w:endnote>
  <w:endnote w:type="continuationSeparator" w:id="0">
    <w:p w14:paraId="234D8CB5" w14:textId="77777777" w:rsidR="00C63B4B" w:rsidRDefault="00C63B4B">
      <w:r>
        <w:continuationSeparator/>
      </w:r>
    </w:p>
  </w:endnote>
  <w:endnote w:type="continuationNotice" w:id="1">
    <w:p w14:paraId="5B2FD784" w14:textId="77777777" w:rsidR="00F24E59" w:rsidRDefault="00F24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FAA0" w14:textId="4D3706F2" w:rsidR="003D1C94" w:rsidRPr="00415D76" w:rsidRDefault="003D1C94" w:rsidP="00415D76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415D76">
      <w:rPr>
        <w:rFonts w:ascii="Calibri" w:hAnsi="Calibri" w:cs="Calibri"/>
        <w:bCs/>
      </w:rPr>
      <w:t>E.9.15</w:t>
    </w:r>
    <w:r w:rsidR="00415D76">
      <w:rPr>
        <w:rFonts w:ascii="Calibri" w:hAnsi="Calibri" w:cs="Calibri"/>
        <w:bCs/>
      </w:rPr>
      <w:tab/>
    </w:r>
    <w:r w:rsidR="00415D76">
      <w:rPr>
        <w:rFonts w:ascii="Calibri" w:hAnsi="Calibri" w:cs="Calibri"/>
        <w:bCs/>
      </w:rPr>
      <w:tab/>
      <w:t xml:space="preserve">Strana </w:t>
    </w:r>
    <w:r w:rsidRPr="00415D76">
      <w:rPr>
        <w:rFonts w:ascii="Calibri" w:hAnsi="Calibri" w:cs="Calibri"/>
        <w:bCs/>
      </w:rPr>
      <w:fldChar w:fldCharType="begin"/>
    </w:r>
    <w:r w:rsidRPr="00415D76">
      <w:rPr>
        <w:rFonts w:ascii="Calibri" w:hAnsi="Calibri" w:cs="Calibri"/>
        <w:bCs/>
      </w:rPr>
      <w:instrText>PAGE   \* MERGEFORMAT</w:instrText>
    </w:r>
    <w:r w:rsidRPr="00415D76">
      <w:rPr>
        <w:rFonts w:ascii="Calibri" w:hAnsi="Calibri" w:cs="Calibri"/>
        <w:bCs/>
      </w:rPr>
      <w:fldChar w:fldCharType="separate"/>
    </w:r>
    <w:r w:rsidRPr="00415D76">
      <w:rPr>
        <w:rFonts w:ascii="Calibri" w:hAnsi="Calibri" w:cs="Calibri"/>
        <w:bCs/>
      </w:rPr>
      <w:t>1</w:t>
    </w:r>
    <w:r w:rsidRPr="00415D76">
      <w:rPr>
        <w:rFonts w:ascii="Calibri" w:hAnsi="Calibri" w:cs="Calibri"/>
        <w:bCs/>
      </w:rPr>
      <w:fldChar w:fldCharType="end"/>
    </w:r>
    <w:r w:rsidR="00415D76">
      <w:rPr>
        <w:rFonts w:ascii="Calibri" w:hAnsi="Calibri" w:cs="Calibri"/>
        <w:bCs/>
      </w:rPr>
      <w:t xml:space="preserve"> z </w:t>
    </w:r>
    <w:r w:rsidR="00415D76">
      <w:rPr>
        <w:rFonts w:ascii="Calibri" w:hAnsi="Calibri" w:cs="Calibri"/>
        <w:bCs/>
      </w:rPr>
      <w:fldChar w:fldCharType="begin"/>
    </w:r>
    <w:r w:rsidR="00415D76">
      <w:rPr>
        <w:rFonts w:ascii="Calibri" w:hAnsi="Calibri" w:cs="Calibri"/>
        <w:bCs/>
      </w:rPr>
      <w:instrText xml:space="preserve"> NUMPAGES   \* MERGEFORMAT </w:instrText>
    </w:r>
    <w:r w:rsidR="00415D76">
      <w:rPr>
        <w:rFonts w:ascii="Calibri" w:hAnsi="Calibri" w:cs="Calibri"/>
        <w:bCs/>
      </w:rPr>
      <w:fldChar w:fldCharType="separate"/>
    </w:r>
    <w:r w:rsidR="00415D76">
      <w:rPr>
        <w:rFonts w:ascii="Calibri" w:hAnsi="Calibri" w:cs="Calibri"/>
        <w:bCs/>
        <w:noProof/>
      </w:rPr>
      <w:t>5</w:t>
    </w:r>
    <w:r w:rsidR="00415D76">
      <w:rPr>
        <w:rFonts w:ascii="Calibri" w:hAnsi="Calibri" w:cs="Calibr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BF38F" w14:textId="108D343F" w:rsidR="003D1C94" w:rsidRPr="003F1C71" w:rsidRDefault="003D1C94" w:rsidP="003D1C94">
    <w:pPr>
      <w:pStyle w:val="Zpat"/>
      <w:tabs>
        <w:tab w:val="clear" w:pos="9072"/>
        <w:tab w:val="right" w:pos="14317"/>
      </w:tabs>
      <w:rPr>
        <w:rFonts w:ascii="Calibri" w:hAnsi="Calibri" w:cs="Calibri"/>
        <w:bCs/>
        <w:sz w:val="22"/>
        <w:szCs w:val="22"/>
      </w:rPr>
    </w:pPr>
    <w:r w:rsidRPr="003F1C71">
      <w:rPr>
        <w:rFonts w:ascii="Calibri" w:hAnsi="Calibri" w:cs="Calibri"/>
        <w:bCs/>
        <w:sz w:val="22"/>
        <w:szCs w:val="22"/>
      </w:rPr>
      <w:t>E.9.15</w:t>
    </w:r>
    <w:r w:rsidR="003F1C71">
      <w:rPr>
        <w:rFonts w:ascii="Calibri" w:hAnsi="Calibri" w:cs="Calibri"/>
        <w:bCs/>
        <w:sz w:val="22"/>
        <w:szCs w:val="22"/>
      </w:rPr>
      <w:tab/>
    </w:r>
    <w:r w:rsidR="003F1C71">
      <w:rPr>
        <w:rFonts w:ascii="Calibri" w:hAnsi="Calibri" w:cs="Calibri"/>
        <w:bCs/>
        <w:sz w:val="22"/>
        <w:szCs w:val="22"/>
      </w:rPr>
      <w:tab/>
      <w:t xml:space="preserve">Strana </w:t>
    </w:r>
    <w:r w:rsidRPr="003F1C71">
      <w:rPr>
        <w:rFonts w:ascii="Calibri" w:hAnsi="Calibri" w:cs="Calibri"/>
        <w:bCs/>
        <w:sz w:val="22"/>
        <w:szCs w:val="22"/>
      </w:rPr>
      <w:fldChar w:fldCharType="begin"/>
    </w:r>
    <w:r w:rsidRPr="003F1C71">
      <w:rPr>
        <w:rFonts w:ascii="Calibri" w:hAnsi="Calibri" w:cs="Calibri"/>
        <w:bCs/>
        <w:sz w:val="22"/>
        <w:szCs w:val="22"/>
      </w:rPr>
      <w:instrText>PAGE   \* MERGEFORMAT</w:instrText>
    </w:r>
    <w:r w:rsidRPr="003F1C71">
      <w:rPr>
        <w:rFonts w:ascii="Calibri" w:hAnsi="Calibri" w:cs="Calibri"/>
        <w:bCs/>
        <w:sz w:val="22"/>
        <w:szCs w:val="22"/>
      </w:rPr>
      <w:fldChar w:fldCharType="separate"/>
    </w:r>
    <w:r w:rsidRPr="003F1C71">
      <w:rPr>
        <w:rFonts w:ascii="Calibri" w:hAnsi="Calibri" w:cs="Calibri"/>
        <w:bCs/>
        <w:sz w:val="22"/>
        <w:szCs w:val="22"/>
      </w:rPr>
      <w:t>1</w:t>
    </w:r>
    <w:r w:rsidRPr="003F1C71">
      <w:rPr>
        <w:rFonts w:ascii="Calibri" w:hAnsi="Calibri" w:cs="Calibri"/>
        <w:bCs/>
        <w:sz w:val="22"/>
        <w:szCs w:val="22"/>
      </w:rPr>
      <w:fldChar w:fldCharType="end"/>
    </w:r>
    <w:r w:rsidR="003F1C71">
      <w:rPr>
        <w:rFonts w:ascii="Calibri" w:hAnsi="Calibri" w:cs="Calibri"/>
        <w:bCs/>
        <w:sz w:val="22"/>
        <w:szCs w:val="22"/>
      </w:rPr>
      <w:t xml:space="preserve"> z </w:t>
    </w:r>
    <w:r w:rsidR="003F1C71">
      <w:rPr>
        <w:rFonts w:ascii="Calibri" w:hAnsi="Calibri" w:cs="Calibri"/>
        <w:bCs/>
        <w:sz w:val="22"/>
        <w:szCs w:val="22"/>
      </w:rPr>
      <w:fldChar w:fldCharType="begin"/>
    </w:r>
    <w:r w:rsidR="003F1C71">
      <w:rPr>
        <w:rFonts w:ascii="Calibri" w:hAnsi="Calibri" w:cs="Calibri"/>
        <w:bCs/>
        <w:sz w:val="22"/>
        <w:szCs w:val="22"/>
      </w:rPr>
      <w:instrText xml:space="preserve"> NUMPAGES   \* MERGEFORMAT </w:instrText>
    </w:r>
    <w:r w:rsidR="003F1C71">
      <w:rPr>
        <w:rFonts w:ascii="Calibri" w:hAnsi="Calibri" w:cs="Calibri"/>
        <w:bCs/>
        <w:sz w:val="22"/>
        <w:szCs w:val="22"/>
      </w:rPr>
      <w:fldChar w:fldCharType="separate"/>
    </w:r>
    <w:r w:rsidR="003F1C71">
      <w:rPr>
        <w:rFonts w:ascii="Calibri" w:hAnsi="Calibri" w:cs="Calibri"/>
        <w:bCs/>
        <w:noProof/>
        <w:sz w:val="22"/>
        <w:szCs w:val="22"/>
      </w:rPr>
      <w:t>5</w:t>
    </w:r>
    <w:r w:rsidR="003F1C71">
      <w:rPr>
        <w:rFonts w:ascii="Calibri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2CAC9" w14:textId="77777777" w:rsidR="00C63B4B" w:rsidRDefault="00C63B4B">
      <w:r>
        <w:separator/>
      </w:r>
    </w:p>
  </w:footnote>
  <w:footnote w:type="continuationSeparator" w:id="0">
    <w:p w14:paraId="0C4FCD72" w14:textId="77777777" w:rsidR="00C63B4B" w:rsidRDefault="00C63B4B">
      <w:r>
        <w:continuationSeparator/>
      </w:r>
    </w:p>
  </w:footnote>
  <w:footnote w:type="continuationNotice" w:id="1">
    <w:p w14:paraId="1C29A35B" w14:textId="77777777" w:rsidR="00F24E59" w:rsidRDefault="00F24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4EA0" w14:textId="77777777" w:rsidR="000B5287" w:rsidRPr="00DD6883" w:rsidRDefault="000B5287" w:rsidP="00907B08">
    <w:pPr>
      <w:tabs>
        <w:tab w:val="right" w:pos="9894"/>
      </w:tabs>
      <w:rPr>
        <w:rFonts w:ascii="Calibri" w:hAnsi="Calibri" w:cs="Calibri"/>
      </w:rPr>
    </w:pPr>
    <w:bookmarkStart w:id="0" w:name="_Hlk169193812"/>
    <w:bookmarkStart w:id="1" w:name="_Hlk169193813"/>
    <w:bookmarkStart w:id="2" w:name="_Hlk169193814"/>
    <w:bookmarkStart w:id="3" w:name="_Hlk169193815"/>
    <w:r w:rsidRPr="00DD6883">
      <w:rPr>
        <w:rFonts w:ascii="Calibri" w:hAnsi="Calibri" w:cs="Calibri"/>
      </w:rPr>
      <w:t>Školní vzdělávací program (ŠVP)</w:t>
    </w:r>
    <w:r w:rsidRPr="00DD6883">
      <w:rPr>
        <w:rFonts w:ascii="Calibri" w:hAnsi="Calibri" w:cs="Calibri"/>
      </w:rPr>
      <w:tab/>
      <w:t>Gymnázium Velké Meziříčí</w:t>
    </w:r>
  </w:p>
  <w:p w14:paraId="3F0D1463" w14:textId="77777777" w:rsidR="000B5287" w:rsidRPr="00DD6883" w:rsidRDefault="000B5287" w:rsidP="000B5287">
    <w:pPr>
      <w:pBdr>
        <w:bottom w:val="single" w:sz="4" w:space="1" w:color="auto"/>
      </w:pBdr>
      <w:tabs>
        <w:tab w:val="right" w:pos="10206"/>
      </w:tabs>
      <w:rPr>
        <w:rFonts w:ascii="Calibri" w:hAnsi="Calibri" w:cs="Calibri"/>
      </w:rPr>
    </w:pPr>
    <w:r w:rsidRPr="00DD6883">
      <w:rPr>
        <w:rFonts w:ascii="Calibri" w:hAnsi="Calibri" w:cs="Calibri"/>
      </w:rPr>
      <w:t>pro vyšší stupeň osmiletého studia a pro čtyřleté studium</w:t>
    </w:r>
  </w:p>
  <w:p w14:paraId="73D3DFA5" w14:textId="77777777" w:rsidR="000B5287" w:rsidRPr="00DD6883" w:rsidRDefault="000B5287" w:rsidP="000B5287">
    <w:pPr>
      <w:pBdr>
        <w:bottom w:val="single" w:sz="4" w:space="1" w:color="auto"/>
      </w:pBdr>
      <w:tabs>
        <w:tab w:val="right" w:pos="10206"/>
      </w:tabs>
      <w:rPr>
        <w:rFonts w:ascii="Calibri" w:hAnsi="Calibri" w:cs="Calibri"/>
      </w:rPr>
    </w:pPr>
  </w:p>
  <w:p w14:paraId="2237BA4C" w14:textId="77777777" w:rsidR="000B5287" w:rsidRPr="00DD6883" w:rsidRDefault="000B5287" w:rsidP="00907B08">
    <w:pPr>
      <w:pBdr>
        <w:bottom w:val="single" w:sz="4" w:space="1" w:color="auto"/>
      </w:pBdr>
      <w:tabs>
        <w:tab w:val="right" w:pos="9894"/>
      </w:tabs>
      <w:rPr>
        <w:rFonts w:ascii="Calibri" w:hAnsi="Calibri" w:cs="Calibri"/>
      </w:rPr>
    </w:pPr>
    <w:r w:rsidRPr="00DD6883">
      <w:rPr>
        <w:rFonts w:ascii="Calibri" w:hAnsi="Calibri" w:cs="Calibri"/>
      </w:rPr>
      <w:t>platný od 1. 9. 2024</w:t>
    </w:r>
    <w:r w:rsidRPr="00DD6883">
      <w:rPr>
        <w:rFonts w:ascii="Calibri" w:hAnsi="Calibri" w:cs="Calibri"/>
      </w:rPr>
      <w:tab/>
    </w:r>
    <w:r w:rsidRPr="000B5287">
      <w:rPr>
        <w:rFonts w:ascii="Calibri" w:hAnsi="Calibri" w:cs="Calibri"/>
        <w:b/>
      </w:rPr>
      <w:t>Kapitoly z fyziky</w:t>
    </w:r>
  </w:p>
  <w:bookmarkEnd w:id="0"/>
  <w:bookmarkEnd w:id="1"/>
  <w:bookmarkEnd w:id="2"/>
  <w:bookmarkEnd w:id="3"/>
  <w:p w14:paraId="4EF2CB1A" w14:textId="77777777" w:rsidR="003C28B9" w:rsidRPr="000B5287" w:rsidRDefault="003C28B9" w:rsidP="000B52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A5783" w14:textId="77777777" w:rsidR="00907B08" w:rsidRPr="00F85439" w:rsidRDefault="00907B08" w:rsidP="00907B08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F85439">
      <w:rPr>
        <w:rFonts w:ascii="Calibri" w:hAnsi="Calibri" w:cs="Calibri"/>
        <w:sz w:val="22"/>
        <w:szCs w:val="22"/>
      </w:rPr>
      <w:t>Školní vzdělávací program (ŠVP)</w:t>
    </w:r>
    <w:r w:rsidRPr="00F85439">
      <w:rPr>
        <w:rFonts w:ascii="Calibri" w:hAnsi="Calibri" w:cs="Calibri"/>
        <w:sz w:val="22"/>
        <w:szCs w:val="22"/>
      </w:rPr>
      <w:tab/>
      <w:t>Gymnázium Velké Meziříčí</w:t>
    </w:r>
  </w:p>
  <w:p w14:paraId="337BF516" w14:textId="77777777" w:rsidR="00907B08" w:rsidRPr="00F85439" w:rsidRDefault="00907B08" w:rsidP="00F85439">
    <w:pPr>
      <w:tabs>
        <w:tab w:val="right" w:pos="10206"/>
      </w:tabs>
      <w:rPr>
        <w:rFonts w:ascii="Calibri" w:hAnsi="Calibri" w:cs="Calibri"/>
        <w:sz w:val="22"/>
        <w:szCs w:val="22"/>
      </w:rPr>
    </w:pPr>
    <w:r w:rsidRPr="00F85439">
      <w:rPr>
        <w:rFonts w:ascii="Calibri" w:hAnsi="Calibri" w:cs="Calibri"/>
        <w:sz w:val="22"/>
        <w:szCs w:val="22"/>
      </w:rPr>
      <w:t>pro vyšší stupeň osmiletého studia a pro čtyřleté studium</w:t>
    </w:r>
  </w:p>
  <w:p w14:paraId="107D4DE6" w14:textId="77777777" w:rsidR="00907B08" w:rsidRPr="00F85439" w:rsidRDefault="00907B08" w:rsidP="00F85439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F85439">
      <w:rPr>
        <w:rFonts w:ascii="Calibri" w:hAnsi="Calibri" w:cs="Calibri"/>
        <w:sz w:val="22"/>
        <w:szCs w:val="22"/>
      </w:rPr>
      <w:t>platný od 1. 9. 2024</w:t>
    </w:r>
    <w:r w:rsidRPr="00F85439">
      <w:rPr>
        <w:rFonts w:ascii="Calibri" w:hAnsi="Calibri" w:cs="Calibri"/>
        <w:sz w:val="22"/>
        <w:szCs w:val="22"/>
      </w:rPr>
      <w:tab/>
    </w:r>
    <w:r w:rsidRPr="00F85439">
      <w:rPr>
        <w:rFonts w:ascii="Calibri" w:hAnsi="Calibri" w:cs="Calibri"/>
        <w:b/>
        <w:sz w:val="22"/>
        <w:szCs w:val="22"/>
      </w:rPr>
      <w:t>Kapitoly z fyziky</w:t>
    </w:r>
  </w:p>
  <w:p w14:paraId="32223185" w14:textId="77777777" w:rsidR="00E82E88" w:rsidRDefault="00E82E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67980"/>
    <w:multiLevelType w:val="hybridMultilevel"/>
    <w:tmpl w:val="10828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63C24"/>
    <w:multiLevelType w:val="hybridMultilevel"/>
    <w:tmpl w:val="8FB0D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06D5"/>
    <w:multiLevelType w:val="hybridMultilevel"/>
    <w:tmpl w:val="9D847372"/>
    <w:lvl w:ilvl="0" w:tplc="04FEDE8E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6104"/>
    <w:multiLevelType w:val="hybridMultilevel"/>
    <w:tmpl w:val="30DA9EE8"/>
    <w:lvl w:ilvl="0" w:tplc="5338F7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90C82"/>
    <w:multiLevelType w:val="hybridMultilevel"/>
    <w:tmpl w:val="AC4C4960"/>
    <w:lvl w:ilvl="0" w:tplc="5A18B0E8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EFCFFD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3926"/>
    <w:multiLevelType w:val="hybridMultilevel"/>
    <w:tmpl w:val="970083DE"/>
    <w:lvl w:ilvl="0" w:tplc="1F764706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C35E1"/>
    <w:multiLevelType w:val="hybridMultilevel"/>
    <w:tmpl w:val="B0CAD9A0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5D3174CC"/>
    <w:multiLevelType w:val="hybridMultilevel"/>
    <w:tmpl w:val="F6EC6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FFD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A6DC9"/>
    <w:multiLevelType w:val="hybridMultilevel"/>
    <w:tmpl w:val="51E05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C33FD"/>
    <w:multiLevelType w:val="hybridMultilevel"/>
    <w:tmpl w:val="459E0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A5C6F"/>
    <w:multiLevelType w:val="hybridMultilevel"/>
    <w:tmpl w:val="AEEAC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B780A"/>
    <w:multiLevelType w:val="hybridMultilevel"/>
    <w:tmpl w:val="AF8CF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600203">
    <w:abstractNumId w:val="2"/>
  </w:num>
  <w:num w:numId="2" w16cid:durableId="1812861236">
    <w:abstractNumId w:val="3"/>
  </w:num>
  <w:num w:numId="3" w16cid:durableId="511067752">
    <w:abstractNumId w:val="9"/>
  </w:num>
  <w:num w:numId="4" w16cid:durableId="339967824">
    <w:abstractNumId w:val="5"/>
  </w:num>
  <w:num w:numId="5" w16cid:durableId="727798029">
    <w:abstractNumId w:val="11"/>
  </w:num>
  <w:num w:numId="6" w16cid:durableId="1769235077">
    <w:abstractNumId w:val="10"/>
  </w:num>
  <w:num w:numId="7" w16cid:durableId="299457371">
    <w:abstractNumId w:val="0"/>
  </w:num>
  <w:num w:numId="8" w16cid:durableId="1169060468">
    <w:abstractNumId w:val="8"/>
  </w:num>
  <w:num w:numId="9" w16cid:durableId="933901109">
    <w:abstractNumId w:val="1"/>
  </w:num>
  <w:num w:numId="10" w16cid:durableId="792333626">
    <w:abstractNumId w:val="6"/>
  </w:num>
  <w:num w:numId="11" w16cid:durableId="1857689506">
    <w:abstractNumId w:val="12"/>
  </w:num>
  <w:num w:numId="12" w16cid:durableId="183136088">
    <w:abstractNumId w:val="4"/>
  </w:num>
  <w:num w:numId="13" w16cid:durableId="76893449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012CA"/>
    <w:rsid w:val="00002612"/>
    <w:rsid w:val="00003C2E"/>
    <w:rsid w:val="000047ED"/>
    <w:rsid w:val="00010030"/>
    <w:rsid w:val="00011A6E"/>
    <w:rsid w:val="00020BD3"/>
    <w:rsid w:val="00022B57"/>
    <w:rsid w:val="00026018"/>
    <w:rsid w:val="00032264"/>
    <w:rsid w:val="00034D47"/>
    <w:rsid w:val="000404B0"/>
    <w:rsid w:val="00040F45"/>
    <w:rsid w:val="000417EF"/>
    <w:rsid w:val="000429F0"/>
    <w:rsid w:val="000446D5"/>
    <w:rsid w:val="00050993"/>
    <w:rsid w:val="00053021"/>
    <w:rsid w:val="000530E0"/>
    <w:rsid w:val="00060A3F"/>
    <w:rsid w:val="0006171C"/>
    <w:rsid w:val="00067907"/>
    <w:rsid w:val="00073087"/>
    <w:rsid w:val="000731FE"/>
    <w:rsid w:val="000820D1"/>
    <w:rsid w:val="000A1E19"/>
    <w:rsid w:val="000A34AD"/>
    <w:rsid w:val="000B456F"/>
    <w:rsid w:val="000B5077"/>
    <w:rsid w:val="000B5178"/>
    <w:rsid w:val="000B5287"/>
    <w:rsid w:val="000B5A4A"/>
    <w:rsid w:val="000C402D"/>
    <w:rsid w:val="000C57B5"/>
    <w:rsid w:val="000D273E"/>
    <w:rsid w:val="000D3CA5"/>
    <w:rsid w:val="000D4C5B"/>
    <w:rsid w:val="000E109F"/>
    <w:rsid w:val="000E12D1"/>
    <w:rsid w:val="000E2B62"/>
    <w:rsid w:val="000F186C"/>
    <w:rsid w:val="000F4642"/>
    <w:rsid w:val="000F6859"/>
    <w:rsid w:val="0010539B"/>
    <w:rsid w:val="00113AA2"/>
    <w:rsid w:val="00120264"/>
    <w:rsid w:val="00121088"/>
    <w:rsid w:val="001247FA"/>
    <w:rsid w:val="00131014"/>
    <w:rsid w:val="00155A40"/>
    <w:rsid w:val="00162CDE"/>
    <w:rsid w:val="00164EDA"/>
    <w:rsid w:val="0016586D"/>
    <w:rsid w:val="001754BA"/>
    <w:rsid w:val="00176844"/>
    <w:rsid w:val="0018191C"/>
    <w:rsid w:val="0018381D"/>
    <w:rsid w:val="001841F6"/>
    <w:rsid w:val="00187B78"/>
    <w:rsid w:val="00191F6E"/>
    <w:rsid w:val="0019253A"/>
    <w:rsid w:val="00192B22"/>
    <w:rsid w:val="00193C94"/>
    <w:rsid w:val="0019429F"/>
    <w:rsid w:val="001969CB"/>
    <w:rsid w:val="00197395"/>
    <w:rsid w:val="001A524E"/>
    <w:rsid w:val="001A773B"/>
    <w:rsid w:val="001B074F"/>
    <w:rsid w:val="001B122E"/>
    <w:rsid w:val="001C5C78"/>
    <w:rsid w:val="001D3AD3"/>
    <w:rsid w:val="001D5C2B"/>
    <w:rsid w:val="001D6DD8"/>
    <w:rsid w:val="001E30BE"/>
    <w:rsid w:val="001E3DDB"/>
    <w:rsid w:val="001E534B"/>
    <w:rsid w:val="001E6289"/>
    <w:rsid w:val="001E650B"/>
    <w:rsid w:val="001F223B"/>
    <w:rsid w:val="001F71EA"/>
    <w:rsid w:val="00200616"/>
    <w:rsid w:val="00200926"/>
    <w:rsid w:val="0021346B"/>
    <w:rsid w:val="00214CA0"/>
    <w:rsid w:val="00220361"/>
    <w:rsid w:val="00220556"/>
    <w:rsid w:val="00223F23"/>
    <w:rsid w:val="00227303"/>
    <w:rsid w:val="00227758"/>
    <w:rsid w:val="00231FF8"/>
    <w:rsid w:val="00240094"/>
    <w:rsid w:val="00245E81"/>
    <w:rsid w:val="00245F97"/>
    <w:rsid w:val="002460BB"/>
    <w:rsid w:val="002520BA"/>
    <w:rsid w:val="0025573D"/>
    <w:rsid w:val="002561ED"/>
    <w:rsid w:val="00256989"/>
    <w:rsid w:val="002623B5"/>
    <w:rsid w:val="00262FA8"/>
    <w:rsid w:val="00266999"/>
    <w:rsid w:val="00266D78"/>
    <w:rsid w:val="00266EBF"/>
    <w:rsid w:val="00270DA0"/>
    <w:rsid w:val="00272097"/>
    <w:rsid w:val="00274791"/>
    <w:rsid w:val="00275203"/>
    <w:rsid w:val="00276B00"/>
    <w:rsid w:val="002776EE"/>
    <w:rsid w:val="00285D7E"/>
    <w:rsid w:val="00291390"/>
    <w:rsid w:val="00292CB6"/>
    <w:rsid w:val="00293A61"/>
    <w:rsid w:val="0029600C"/>
    <w:rsid w:val="002A202F"/>
    <w:rsid w:val="002A4286"/>
    <w:rsid w:val="002B0E1F"/>
    <w:rsid w:val="002B32C1"/>
    <w:rsid w:val="002B39CE"/>
    <w:rsid w:val="002B5AB0"/>
    <w:rsid w:val="002B7D9F"/>
    <w:rsid w:val="002C4725"/>
    <w:rsid w:val="002D116D"/>
    <w:rsid w:val="002D4EFE"/>
    <w:rsid w:val="002E3FA1"/>
    <w:rsid w:val="002E6B05"/>
    <w:rsid w:val="002F0848"/>
    <w:rsid w:val="002F162B"/>
    <w:rsid w:val="002F4ED7"/>
    <w:rsid w:val="002F7A56"/>
    <w:rsid w:val="003073DA"/>
    <w:rsid w:val="0031090E"/>
    <w:rsid w:val="00315DB4"/>
    <w:rsid w:val="0032033E"/>
    <w:rsid w:val="00321988"/>
    <w:rsid w:val="0033504B"/>
    <w:rsid w:val="0035323B"/>
    <w:rsid w:val="00357168"/>
    <w:rsid w:val="00357A88"/>
    <w:rsid w:val="0037419C"/>
    <w:rsid w:val="00381189"/>
    <w:rsid w:val="00385137"/>
    <w:rsid w:val="003873C9"/>
    <w:rsid w:val="00387F15"/>
    <w:rsid w:val="00396B6A"/>
    <w:rsid w:val="003B7A59"/>
    <w:rsid w:val="003C1CE4"/>
    <w:rsid w:val="003C28B9"/>
    <w:rsid w:val="003C68BB"/>
    <w:rsid w:val="003C6908"/>
    <w:rsid w:val="003D1C94"/>
    <w:rsid w:val="003D3A69"/>
    <w:rsid w:val="003D5E47"/>
    <w:rsid w:val="003E271C"/>
    <w:rsid w:val="003E2FDF"/>
    <w:rsid w:val="003E7556"/>
    <w:rsid w:val="003F0EC5"/>
    <w:rsid w:val="003F1C71"/>
    <w:rsid w:val="003F1D0F"/>
    <w:rsid w:val="003F2670"/>
    <w:rsid w:val="003F3532"/>
    <w:rsid w:val="003F7F69"/>
    <w:rsid w:val="004154E6"/>
    <w:rsid w:val="00415D76"/>
    <w:rsid w:val="00423D09"/>
    <w:rsid w:val="00426D63"/>
    <w:rsid w:val="0044162F"/>
    <w:rsid w:val="00443EAB"/>
    <w:rsid w:val="004446CB"/>
    <w:rsid w:val="00450B58"/>
    <w:rsid w:val="0045172F"/>
    <w:rsid w:val="00453A9C"/>
    <w:rsid w:val="00456635"/>
    <w:rsid w:val="00457B8E"/>
    <w:rsid w:val="00460FF7"/>
    <w:rsid w:val="00461119"/>
    <w:rsid w:val="00464CD0"/>
    <w:rsid w:val="00467F32"/>
    <w:rsid w:val="00474357"/>
    <w:rsid w:val="0048215E"/>
    <w:rsid w:val="00483AC2"/>
    <w:rsid w:val="004850EF"/>
    <w:rsid w:val="00494450"/>
    <w:rsid w:val="0049518E"/>
    <w:rsid w:val="004976D3"/>
    <w:rsid w:val="004A0B9A"/>
    <w:rsid w:val="004A2022"/>
    <w:rsid w:val="004A228E"/>
    <w:rsid w:val="004A329F"/>
    <w:rsid w:val="004A41BB"/>
    <w:rsid w:val="004A6646"/>
    <w:rsid w:val="004B5022"/>
    <w:rsid w:val="004B6F8F"/>
    <w:rsid w:val="004C03AE"/>
    <w:rsid w:val="004C2ACC"/>
    <w:rsid w:val="004C4C8E"/>
    <w:rsid w:val="004C5D04"/>
    <w:rsid w:val="004C70AD"/>
    <w:rsid w:val="004D0250"/>
    <w:rsid w:val="004D4A59"/>
    <w:rsid w:val="004D7E26"/>
    <w:rsid w:val="004E0979"/>
    <w:rsid w:val="004E362D"/>
    <w:rsid w:val="004F1592"/>
    <w:rsid w:val="004F2692"/>
    <w:rsid w:val="005215B5"/>
    <w:rsid w:val="00531860"/>
    <w:rsid w:val="00535E24"/>
    <w:rsid w:val="00537CC1"/>
    <w:rsid w:val="00542539"/>
    <w:rsid w:val="00544602"/>
    <w:rsid w:val="005479AF"/>
    <w:rsid w:val="005512DD"/>
    <w:rsid w:val="00551F99"/>
    <w:rsid w:val="00552D7A"/>
    <w:rsid w:val="00562DFD"/>
    <w:rsid w:val="00563CDF"/>
    <w:rsid w:val="0056410B"/>
    <w:rsid w:val="00570942"/>
    <w:rsid w:val="00571CD7"/>
    <w:rsid w:val="005726B1"/>
    <w:rsid w:val="0057634C"/>
    <w:rsid w:val="00577B07"/>
    <w:rsid w:val="00582C9E"/>
    <w:rsid w:val="00587299"/>
    <w:rsid w:val="00590BAD"/>
    <w:rsid w:val="00593A07"/>
    <w:rsid w:val="005A1F5C"/>
    <w:rsid w:val="005A3127"/>
    <w:rsid w:val="005A6484"/>
    <w:rsid w:val="005B32D5"/>
    <w:rsid w:val="005B6A52"/>
    <w:rsid w:val="005C3E24"/>
    <w:rsid w:val="005D2019"/>
    <w:rsid w:val="005E2EB5"/>
    <w:rsid w:val="005F1FCD"/>
    <w:rsid w:val="005F686F"/>
    <w:rsid w:val="005F7572"/>
    <w:rsid w:val="005F78AA"/>
    <w:rsid w:val="0060349C"/>
    <w:rsid w:val="0061452A"/>
    <w:rsid w:val="00615C73"/>
    <w:rsid w:val="006170EC"/>
    <w:rsid w:val="006320C4"/>
    <w:rsid w:val="00632EFD"/>
    <w:rsid w:val="00635DCA"/>
    <w:rsid w:val="00641E4C"/>
    <w:rsid w:val="00642DFB"/>
    <w:rsid w:val="00642EB6"/>
    <w:rsid w:val="00651E0C"/>
    <w:rsid w:val="00656FDB"/>
    <w:rsid w:val="00657586"/>
    <w:rsid w:val="00661A40"/>
    <w:rsid w:val="00661FCF"/>
    <w:rsid w:val="006726C1"/>
    <w:rsid w:val="006735FC"/>
    <w:rsid w:val="00676B80"/>
    <w:rsid w:val="00681E20"/>
    <w:rsid w:val="00684452"/>
    <w:rsid w:val="0068516B"/>
    <w:rsid w:val="00685625"/>
    <w:rsid w:val="0068593E"/>
    <w:rsid w:val="0069034F"/>
    <w:rsid w:val="006933C3"/>
    <w:rsid w:val="00693B11"/>
    <w:rsid w:val="006942AD"/>
    <w:rsid w:val="00694745"/>
    <w:rsid w:val="006A150C"/>
    <w:rsid w:val="006A20B1"/>
    <w:rsid w:val="006A59FF"/>
    <w:rsid w:val="006B0441"/>
    <w:rsid w:val="006B35E3"/>
    <w:rsid w:val="006C023F"/>
    <w:rsid w:val="006C03F6"/>
    <w:rsid w:val="006C1C86"/>
    <w:rsid w:val="006C26BB"/>
    <w:rsid w:val="006C3778"/>
    <w:rsid w:val="006C4FA9"/>
    <w:rsid w:val="006D4D16"/>
    <w:rsid w:val="006D6274"/>
    <w:rsid w:val="006E18A1"/>
    <w:rsid w:val="006E4976"/>
    <w:rsid w:val="006F4062"/>
    <w:rsid w:val="00701032"/>
    <w:rsid w:val="007032F0"/>
    <w:rsid w:val="007049C9"/>
    <w:rsid w:val="0070682B"/>
    <w:rsid w:val="00710BD0"/>
    <w:rsid w:val="00713584"/>
    <w:rsid w:val="007152D5"/>
    <w:rsid w:val="007202CF"/>
    <w:rsid w:val="0073211A"/>
    <w:rsid w:val="00735171"/>
    <w:rsid w:val="007369E1"/>
    <w:rsid w:val="007447C8"/>
    <w:rsid w:val="00745813"/>
    <w:rsid w:val="00752886"/>
    <w:rsid w:val="0076167A"/>
    <w:rsid w:val="00771E7D"/>
    <w:rsid w:val="007738D7"/>
    <w:rsid w:val="00780C66"/>
    <w:rsid w:val="00780F5B"/>
    <w:rsid w:val="007819D7"/>
    <w:rsid w:val="0079426E"/>
    <w:rsid w:val="00796C30"/>
    <w:rsid w:val="007A7C06"/>
    <w:rsid w:val="007C1B5C"/>
    <w:rsid w:val="007C41BE"/>
    <w:rsid w:val="007C5771"/>
    <w:rsid w:val="007C7F73"/>
    <w:rsid w:val="007D17BF"/>
    <w:rsid w:val="007D1E01"/>
    <w:rsid w:val="007D2734"/>
    <w:rsid w:val="007D5BD8"/>
    <w:rsid w:val="007E251E"/>
    <w:rsid w:val="007E391C"/>
    <w:rsid w:val="007F0265"/>
    <w:rsid w:val="007F6061"/>
    <w:rsid w:val="00800ED1"/>
    <w:rsid w:val="00801A1C"/>
    <w:rsid w:val="0080366E"/>
    <w:rsid w:val="00804E88"/>
    <w:rsid w:val="008109EE"/>
    <w:rsid w:val="00810C91"/>
    <w:rsid w:val="0082082B"/>
    <w:rsid w:val="008227F4"/>
    <w:rsid w:val="008262B7"/>
    <w:rsid w:val="00832F19"/>
    <w:rsid w:val="00840BC2"/>
    <w:rsid w:val="00847856"/>
    <w:rsid w:val="008555CA"/>
    <w:rsid w:val="00856008"/>
    <w:rsid w:val="0086196D"/>
    <w:rsid w:val="00863954"/>
    <w:rsid w:val="0086405F"/>
    <w:rsid w:val="0088220F"/>
    <w:rsid w:val="0088766E"/>
    <w:rsid w:val="008A03FA"/>
    <w:rsid w:val="008A30FC"/>
    <w:rsid w:val="008A4791"/>
    <w:rsid w:val="008B06A7"/>
    <w:rsid w:val="008B1330"/>
    <w:rsid w:val="008B3CC9"/>
    <w:rsid w:val="008B734E"/>
    <w:rsid w:val="008C0780"/>
    <w:rsid w:val="008C0EA0"/>
    <w:rsid w:val="008C13B5"/>
    <w:rsid w:val="008C4AAD"/>
    <w:rsid w:val="008C55ED"/>
    <w:rsid w:val="008D3CDB"/>
    <w:rsid w:val="008D50D8"/>
    <w:rsid w:val="008D6E22"/>
    <w:rsid w:val="008E0F35"/>
    <w:rsid w:val="008F1966"/>
    <w:rsid w:val="008F25C1"/>
    <w:rsid w:val="008F5CD0"/>
    <w:rsid w:val="008F63B9"/>
    <w:rsid w:val="008F759D"/>
    <w:rsid w:val="008F75AC"/>
    <w:rsid w:val="00900E8B"/>
    <w:rsid w:val="00904474"/>
    <w:rsid w:val="00907B08"/>
    <w:rsid w:val="009108FC"/>
    <w:rsid w:val="00912754"/>
    <w:rsid w:val="00915E4D"/>
    <w:rsid w:val="00920A51"/>
    <w:rsid w:val="00921897"/>
    <w:rsid w:val="009227DB"/>
    <w:rsid w:val="00922A32"/>
    <w:rsid w:val="00923567"/>
    <w:rsid w:val="00933794"/>
    <w:rsid w:val="00933A7E"/>
    <w:rsid w:val="009449D6"/>
    <w:rsid w:val="0094502F"/>
    <w:rsid w:val="00946388"/>
    <w:rsid w:val="0094797D"/>
    <w:rsid w:val="00952DEC"/>
    <w:rsid w:val="0096218E"/>
    <w:rsid w:val="009638D3"/>
    <w:rsid w:val="00963D54"/>
    <w:rsid w:val="00965F6B"/>
    <w:rsid w:val="0097022B"/>
    <w:rsid w:val="009706D2"/>
    <w:rsid w:val="00976806"/>
    <w:rsid w:val="00977A31"/>
    <w:rsid w:val="00985C14"/>
    <w:rsid w:val="0099118D"/>
    <w:rsid w:val="00994BF6"/>
    <w:rsid w:val="00995FC6"/>
    <w:rsid w:val="009A20F5"/>
    <w:rsid w:val="009A2F8D"/>
    <w:rsid w:val="009A493C"/>
    <w:rsid w:val="009A6346"/>
    <w:rsid w:val="009A7CC3"/>
    <w:rsid w:val="009B1B93"/>
    <w:rsid w:val="009B2D56"/>
    <w:rsid w:val="009B3042"/>
    <w:rsid w:val="009B4901"/>
    <w:rsid w:val="009B5BDA"/>
    <w:rsid w:val="009B7E90"/>
    <w:rsid w:val="009C7C37"/>
    <w:rsid w:val="009D4A10"/>
    <w:rsid w:val="009D7A5B"/>
    <w:rsid w:val="009F3907"/>
    <w:rsid w:val="009F4B92"/>
    <w:rsid w:val="009F4FA1"/>
    <w:rsid w:val="009F68F8"/>
    <w:rsid w:val="009F7155"/>
    <w:rsid w:val="00A04E23"/>
    <w:rsid w:val="00A06168"/>
    <w:rsid w:val="00A06B3A"/>
    <w:rsid w:val="00A06C7B"/>
    <w:rsid w:val="00A070C0"/>
    <w:rsid w:val="00A126D3"/>
    <w:rsid w:val="00A1779E"/>
    <w:rsid w:val="00A34FFC"/>
    <w:rsid w:val="00A353EC"/>
    <w:rsid w:val="00A42C15"/>
    <w:rsid w:val="00A45868"/>
    <w:rsid w:val="00A52E70"/>
    <w:rsid w:val="00A53695"/>
    <w:rsid w:val="00A54EB6"/>
    <w:rsid w:val="00A563FA"/>
    <w:rsid w:val="00A65EC7"/>
    <w:rsid w:val="00A702CC"/>
    <w:rsid w:val="00A74A3B"/>
    <w:rsid w:val="00A774E0"/>
    <w:rsid w:val="00A77A05"/>
    <w:rsid w:val="00A81CD6"/>
    <w:rsid w:val="00A8408A"/>
    <w:rsid w:val="00A84F1F"/>
    <w:rsid w:val="00A94E16"/>
    <w:rsid w:val="00A95F83"/>
    <w:rsid w:val="00A962E0"/>
    <w:rsid w:val="00A970C1"/>
    <w:rsid w:val="00AA6C48"/>
    <w:rsid w:val="00AA7DF4"/>
    <w:rsid w:val="00AB1ED8"/>
    <w:rsid w:val="00AB44B9"/>
    <w:rsid w:val="00AC1FBE"/>
    <w:rsid w:val="00AD1A36"/>
    <w:rsid w:val="00AD2864"/>
    <w:rsid w:val="00AD5753"/>
    <w:rsid w:val="00AD79CD"/>
    <w:rsid w:val="00AE288A"/>
    <w:rsid w:val="00AE6758"/>
    <w:rsid w:val="00AF5B3A"/>
    <w:rsid w:val="00AF60CD"/>
    <w:rsid w:val="00AF76E1"/>
    <w:rsid w:val="00B01D6C"/>
    <w:rsid w:val="00B10525"/>
    <w:rsid w:val="00B14C55"/>
    <w:rsid w:val="00B20379"/>
    <w:rsid w:val="00B204AB"/>
    <w:rsid w:val="00B240DA"/>
    <w:rsid w:val="00B25B5F"/>
    <w:rsid w:val="00B31E4A"/>
    <w:rsid w:val="00B32020"/>
    <w:rsid w:val="00B35AF9"/>
    <w:rsid w:val="00B37D48"/>
    <w:rsid w:val="00B41957"/>
    <w:rsid w:val="00B445C5"/>
    <w:rsid w:val="00B445F5"/>
    <w:rsid w:val="00B5003C"/>
    <w:rsid w:val="00B50FB4"/>
    <w:rsid w:val="00B51290"/>
    <w:rsid w:val="00B52B5C"/>
    <w:rsid w:val="00B57F88"/>
    <w:rsid w:val="00B7491A"/>
    <w:rsid w:val="00B81FEB"/>
    <w:rsid w:val="00B877B5"/>
    <w:rsid w:val="00B9475A"/>
    <w:rsid w:val="00B962E0"/>
    <w:rsid w:val="00B97689"/>
    <w:rsid w:val="00BA245F"/>
    <w:rsid w:val="00BA5844"/>
    <w:rsid w:val="00BB4554"/>
    <w:rsid w:val="00BC04C9"/>
    <w:rsid w:val="00BC536C"/>
    <w:rsid w:val="00BC55DD"/>
    <w:rsid w:val="00BD184F"/>
    <w:rsid w:val="00BD219D"/>
    <w:rsid w:val="00BE5074"/>
    <w:rsid w:val="00BE7004"/>
    <w:rsid w:val="00BE7345"/>
    <w:rsid w:val="00BF198C"/>
    <w:rsid w:val="00BF1B32"/>
    <w:rsid w:val="00C02CD5"/>
    <w:rsid w:val="00C0414F"/>
    <w:rsid w:val="00C07FC1"/>
    <w:rsid w:val="00C14D90"/>
    <w:rsid w:val="00C17658"/>
    <w:rsid w:val="00C21006"/>
    <w:rsid w:val="00C229AB"/>
    <w:rsid w:val="00C52C6B"/>
    <w:rsid w:val="00C5380A"/>
    <w:rsid w:val="00C61ABF"/>
    <w:rsid w:val="00C63B4B"/>
    <w:rsid w:val="00C70796"/>
    <w:rsid w:val="00C70C5F"/>
    <w:rsid w:val="00C77F25"/>
    <w:rsid w:val="00C871FE"/>
    <w:rsid w:val="00C9177E"/>
    <w:rsid w:val="00C94B64"/>
    <w:rsid w:val="00C94DC4"/>
    <w:rsid w:val="00CA0B01"/>
    <w:rsid w:val="00CA1D78"/>
    <w:rsid w:val="00CA796B"/>
    <w:rsid w:val="00CB2626"/>
    <w:rsid w:val="00CB2FAB"/>
    <w:rsid w:val="00CC3406"/>
    <w:rsid w:val="00CD6A01"/>
    <w:rsid w:val="00CD6CE2"/>
    <w:rsid w:val="00CE6BB0"/>
    <w:rsid w:val="00CF1A26"/>
    <w:rsid w:val="00D102B0"/>
    <w:rsid w:val="00D137C8"/>
    <w:rsid w:val="00D15635"/>
    <w:rsid w:val="00D15974"/>
    <w:rsid w:val="00D22B55"/>
    <w:rsid w:val="00D277F5"/>
    <w:rsid w:val="00D35C06"/>
    <w:rsid w:val="00D44A59"/>
    <w:rsid w:val="00D52275"/>
    <w:rsid w:val="00D53938"/>
    <w:rsid w:val="00D62AC5"/>
    <w:rsid w:val="00D66416"/>
    <w:rsid w:val="00D67BE6"/>
    <w:rsid w:val="00D74675"/>
    <w:rsid w:val="00D754FC"/>
    <w:rsid w:val="00D80412"/>
    <w:rsid w:val="00D82DB2"/>
    <w:rsid w:val="00D830A1"/>
    <w:rsid w:val="00D8373A"/>
    <w:rsid w:val="00D8458B"/>
    <w:rsid w:val="00D8525D"/>
    <w:rsid w:val="00D8634A"/>
    <w:rsid w:val="00D8743A"/>
    <w:rsid w:val="00DA0689"/>
    <w:rsid w:val="00DA353C"/>
    <w:rsid w:val="00DB177A"/>
    <w:rsid w:val="00DB2897"/>
    <w:rsid w:val="00DC2C4D"/>
    <w:rsid w:val="00DC5CD6"/>
    <w:rsid w:val="00DC69CF"/>
    <w:rsid w:val="00DD1338"/>
    <w:rsid w:val="00DD2B4B"/>
    <w:rsid w:val="00DE337E"/>
    <w:rsid w:val="00DE4BB9"/>
    <w:rsid w:val="00DE7C06"/>
    <w:rsid w:val="00E04BE8"/>
    <w:rsid w:val="00E05A40"/>
    <w:rsid w:val="00E1101C"/>
    <w:rsid w:val="00E26248"/>
    <w:rsid w:val="00E3789A"/>
    <w:rsid w:val="00E40E6D"/>
    <w:rsid w:val="00E54D85"/>
    <w:rsid w:val="00E55102"/>
    <w:rsid w:val="00E72651"/>
    <w:rsid w:val="00E73C19"/>
    <w:rsid w:val="00E80EAF"/>
    <w:rsid w:val="00E82E88"/>
    <w:rsid w:val="00E85123"/>
    <w:rsid w:val="00EA5056"/>
    <w:rsid w:val="00EC7A4A"/>
    <w:rsid w:val="00ED6C45"/>
    <w:rsid w:val="00ED7219"/>
    <w:rsid w:val="00EF0BFD"/>
    <w:rsid w:val="00F071BC"/>
    <w:rsid w:val="00F20C14"/>
    <w:rsid w:val="00F24E59"/>
    <w:rsid w:val="00F30D0C"/>
    <w:rsid w:val="00F31615"/>
    <w:rsid w:val="00F367AB"/>
    <w:rsid w:val="00F434A1"/>
    <w:rsid w:val="00F46209"/>
    <w:rsid w:val="00F46415"/>
    <w:rsid w:val="00F47657"/>
    <w:rsid w:val="00F515AE"/>
    <w:rsid w:val="00F6083A"/>
    <w:rsid w:val="00F6237A"/>
    <w:rsid w:val="00F633C4"/>
    <w:rsid w:val="00F667EC"/>
    <w:rsid w:val="00F71CFE"/>
    <w:rsid w:val="00F83498"/>
    <w:rsid w:val="00F85388"/>
    <w:rsid w:val="00F85439"/>
    <w:rsid w:val="00F920F2"/>
    <w:rsid w:val="00F94CD0"/>
    <w:rsid w:val="00FA107F"/>
    <w:rsid w:val="00FA1EE9"/>
    <w:rsid w:val="00FA6C1B"/>
    <w:rsid w:val="00FB0631"/>
    <w:rsid w:val="00FB3D62"/>
    <w:rsid w:val="00FB5C01"/>
    <w:rsid w:val="00FB6B29"/>
    <w:rsid w:val="00FC1806"/>
    <w:rsid w:val="00FD6BBD"/>
    <w:rsid w:val="00FD7290"/>
    <w:rsid w:val="00FE0638"/>
    <w:rsid w:val="00FE0F4F"/>
    <w:rsid w:val="00FE2B04"/>
    <w:rsid w:val="00FE4D67"/>
    <w:rsid w:val="00FE7633"/>
    <w:rsid w:val="00FF5B2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8CA5FA6"/>
  <w15:chartTrackingRefBased/>
  <w15:docId w15:val="{B6B1C2E3-3E7C-4C40-8E72-97F87B1A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074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DA353C"/>
    <w:pPr>
      <w:ind w:left="708"/>
    </w:pPr>
  </w:style>
  <w:style w:type="paragraph" w:styleId="Textbubliny">
    <w:name w:val="Balloon Text"/>
    <w:basedOn w:val="Normln"/>
    <w:link w:val="TextbublinyChar"/>
    <w:rsid w:val="008A30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A30F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2E3F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6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A0599E-8A04-40FE-9772-B67890048A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684B5-91A4-42BE-A05E-9C4E8AC8492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1f702a55-1a18-4123-bc33-6e56d0faf5f6"/>
    <ds:schemaRef ds:uri="http://purl.org/dc/elements/1.1/"/>
    <ds:schemaRef ds:uri="http://schemas.microsoft.com/office/infopath/2007/PartnerControls"/>
    <ds:schemaRef ds:uri="31679f58-37d4-4c59-8e3a-c4a59d7ea70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ED0A4D9-482E-4976-AF18-A111E7039A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E5BE71-2741-4E69-9E9D-B9952AD28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1151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cp:lastModifiedBy>Pavel Dvořák</cp:lastModifiedBy>
  <cp:revision>70</cp:revision>
  <cp:lastPrinted>2023-08-03T08:13:00Z</cp:lastPrinted>
  <dcterms:created xsi:type="dcterms:W3CDTF">2024-06-30T08:06:00Z</dcterms:created>
  <dcterms:modified xsi:type="dcterms:W3CDTF">2024-08-16T07:24:00Z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0x01010026DA99C17409084CA005D080679239AD</vt:lpwstr>
  </property>
</Properties>
</file>