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80B6" w14:textId="77777777" w:rsidR="00077848" w:rsidRDefault="0007784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2A229039" w14:textId="77777777" w:rsidR="009A4BD0" w:rsidRDefault="009A4BD0">
      <w:pPr>
        <w:jc w:val="center"/>
        <w:rPr>
          <w:rFonts w:ascii="Calibri" w:hAnsi="Calibri" w:cs="Calibri"/>
          <w:b/>
        </w:rPr>
      </w:pPr>
    </w:p>
    <w:p w14:paraId="0B03A6D6" w14:textId="77777777" w:rsidR="00077848" w:rsidRDefault="0007784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V</w:t>
      </w:r>
      <w:r w:rsidR="00E3514B">
        <w:rPr>
          <w:rFonts w:ascii="Calibri" w:hAnsi="Calibri" w:cs="Calibri"/>
          <w:b/>
          <w:sz w:val="36"/>
          <w:szCs w:val="36"/>
        </w:rPr>
        <w:t>ýtvarná výchova</w:t>
      </w:r>
    </w:p>
    <w:p w14:paraId="26242833" w14:textId="77777777" w:rsidR="00077848" w:rsidRDefault="00077848">
      <w:pPr>
        <w:rPr>
          <w:rFonts w:ascii="Calibri" w:hAnsi="Calibri" w:cs="Calibri"/>
        </w:rPr>
      </w:pPr>
    </w:p>
    <w:p w14:paraId="5426F8CE" w14:textId="77777777" w:rsidR="00077848" w:rsidRDefault="0007784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7623CD3A" w14:textId="77777777" w:rsidR="00077848" w:rsidRDefault="00077848">
      <w:pPr>
        <w:rPr>
          <w:rFonts w:ascii="Calibri" w:hAnsi="Calibri" w:cs="Calibri"/>
          <w:b/>
        </w:rPr>
      </w:pPr>
    </w:p>
    <w:p w14:paraId="56851478" w14:textId="77777777" w:rsidR="00077848" w:rsidRDefault="0007784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4A6F16BC" w14:textId="77777777" w:rsidR="00077848" w:rsidRDefault="007A46AA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 Výtvarná výchova</w:t>
      </w:r>
      <w:r w:rsidR="00077848">
        <w:rPr>
          <w:rFonts w:ascii="Calibri" w:hAnsi="Calibri" w:cs="Calibri"/>
        </w:rPr>
        <w:t xml:space="preserve"> navazuje svým obsahem a cíli na Výtvarnou výchovu základní školy a nižších ročníků víceletého gymnázia a vede žáka k uvědomělému užívání vizuálně obrazných prostředků na úrovni smyslových dispozic a úrovni subjektivně osobnostní a sociální.</w:t>
      </w:r>
    </w:p>
    <w:p w14:paraId="22C80DA7" w14:textId="77777777" w:rsidR="00386ABB" w:rsidRDefault="00386ABB" w:rsidP="00386ABB">
      <w:pPr>
        <w:ind w:left="567"/>
        <w:jc w:val="both"/>
        <w:rPr>
          <w:rFonts w:ascii="Calibri" w:hAnsi="Calibri" w:cs="Calibri"/>
        </w:rPr>
      </w:pPr>
    </w:p>
    <w:p w14:paraId="6FC093F6" w14:textId="77777777" w:rsidR="00077848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Výtvarný obor je především zaměřen na tvůrčí činnost žáka</w:t>
      </w:r>
      <w:r w:rsidR="00386ABB">
        <w:rPr>
          <w:rFonts w:ascii="Calibri" w:hAnsi="Calibri" w:cs="Calibri"/>
        </w:rPr>
        <w:t>, jež je velmi úzce prováz</w:t>
      </w:r>
      <w:r w:rsidR="007A46AA">
        <w:rPr>
          <w:rFonts w:ascii="Calibri" w:hAnsi="Calibri" w:cs="Calibri"/>
        </w:rPr>
        <w:t>á</w:t>
      </w:r>
      <w:r w:rsidR="00386ABB">
        <w:rPr>
          <w:rFonts w:ascii="Calibri" w:hAnsi="Calibri" w:cs="Calibri"/>
        </w:rPr>
        <w:t>na s </w:t>
      </w:r>
      <w:r>
        <w:rPr>
          <w:rFonts w:ascii="Calibri" w:hAnsi="Calibri" w:cs="Calibri"/>
        </w:rPr>
        <w:t>vnímáním komunikačního obsahu různých vizuálně obrazných a obrazových vyjádření. Výuka je realizována formou různých vyučovacích metod, samostatnou prací žáka, prací ve dvojicích, skupinovým vyučováním, výtvarnými řadami, krátkodobými či dlouhodobými projekty, spolupr</w:t>
      </w:r>
      <w:r w:rsidR="007A46A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cí s galeriemi, muzei, besedami, přednáškami, prezentacemi, tvorbou a vedením vlastních portfolií. Ve výuce je kladen důraz na řešení problémů, experiment a komunikaci. Nedílnou složkou </w:t>
      </w:r>
      <w:r w:rsidR="007A46AA">
        <w:rPr>
          <w:rFonts w:ascii="Calibri" w:hAnsi="Calibri" w:cs="Calibri"/>
        </w:rPr>
        <w:t>Výtvarné výchovy</w:t>
      </w:r>
      <w:r>
        <w:rPr>
          <w:rFonts w:ascii="Calibri" w:hAnsi="Calibri" w:cs="Calibri"/>
        </w:rPr>
        <w:t xml:space="preserve"> je práce s m</w:t>
      </w:r>
      <w:r w:rsidR="007A46AA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dii (možnost digitální fotografie, počítačová grafika, video). </w:t>
      </w:r>
    </w:p>
    <w:p w14:paraId="49F92B78" w14:textId="77777777" w:rsidR="00077848" w:rsidRDefault="00077848">
      <w:pPr>
        <w:ind w:left="567"/>
        <w:rPr>
          <w:rFonts w:ascii="Calibri" w:hAnsi="Calibri" w:cs="Calibri"/>
        </w:rPr>
      </w:pPr>
    </w:p>
    <w:p w14:paraId="77057208" w14:textId="77777777" w:rsidR="00077848" w:rsidRDefault="00077848">
      <w:pPr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>Do vzdělávacího obsahu Výtvarného oboru jsou začleněna následující průřezová témata:</w:t>
      </w:r>
    </w:p>
    <w:p w14:paraId="26F49C23" w14:textId="77777777" w:rsidR="00077848" w:rsidRDefault="00077848" w:rsidP="00386ABB">
      <w:pPr>
        <w:ind w:left="141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Osobnostní a sociální výchova</w:t>
      </w:r>
    </w:p>
    <w:p w14:paraId="1116AEAE" w14:textId="77777777" w:rsidR="00077848" w:rsidRDefault="00077848" w:rsidP="00386ABB">
      <w:pPr>
        <w:ind w:left="141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Výchova k myšlení v evropských a globálních souvislostech</w:t>
      </w:r>
    </w:p>
    <w:p w14:paraId="2E37F306" w14:textId="77777777" w:rsidR="00077848" w:rsidRDefault="00077848" w:rsidP="00386ABB">
      <w:pPr>
        <w:ind w:left="141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Multikulturní výchova</w:t>
      </w:r>
    </w:p>
    <w:p w14:paraId="3372EE4B" w14:textId="77777777" w:rsidR="00077848" w:rsidRDefault="00077848" w:rsidP="00386ABB">
      <w:pPr>
        <w:ind w:left="141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Enviro</w:t>
      </w:r>
      <w:r w:rsidR="007A46AA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mentální výchova</w:t>
      </w:r>
    </w:p>
    <w:p w14:paraId="5B2C872A" w14:textId="77777777" w:rsidR="00077848" w:rsidRDefault="00077848" w:rsidP="00386ABB">
      <w:pPr>
        <w:ind w:left="141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Mediální výchova</w:t>
      </w:r>
    </w:p>
    <w:p w14:paraId="564A40E1" w14:textId="77777777" w:rsidR="00386ABB" w:rsidRDefault="00386ABB">
      <w:pPr>
        <w:ind w:left="567"/>
        <w:rPr>
          <w:rFonts w:ascii="Calibri" w:hAnsi="Calibri" w:cs="Calibri"/>
        </w:rPr>
      </w:pPr>
    </w:p>
    <w:p w14:paraId="79A7E3C8" w14:textId="77777777" w:rsidR="00077848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Jejich prolínání, souvztažnost a doplňování je stále</w:t>
      </w:r>
      <w:r w:rsidR="007A4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přítomné v</w:t>
      </w:r>
      <w:r w:rsidR="00386ABB">
        <w:rPr>
          <w:rFonts w:ascii="Calibri" w:hAnsi="Calibri" w:cs="Calibri"/>
        </w:rPr>
        <w:t>e všech výtvarných činnostech i </w:t>
      </w:r>
      <w:r>
        <w:rPr>
          <w:rFonts w:ascii="Calibri" w:hAnsi="Calibri" w:cs="Calibri"/>
        </w:rPr>
        <w:t xml:space="preserve">diskutovaných tématech. </w:t>
      </w:r>
    </w:p>
    <w:p w14:paraId="38DA6D03" w14:textId="77777777" w:rsidR="00077848" w:rsidRDefault="00077848">
      <w:pPr>
        <w:ind w:left="567"/>
        <w:rPr>
          <w:rFonts w:ascii="Calibri" w:hAnsi="Calibri" w:cs="Calibri"/>
        </w:rPr>
      </w:pPr>
    </w:p>
    <w:p w14:paraId="2E94E196" w14:textId="77777777" w:rsidR="00077848" w:rsidRDefault="0007784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209EF4A3" w14:textId="77777777" w:rsidR="00077848" w:rsidRDefault="007A46AA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Žáci si povinně volí mezi Hudební výchovou a Výtvarnou výchovou a pracují v oddělených skupinách.</w:t>
      </w:r>
      <w:r w:rsidR="00077848">
        <w:rPr>
          <w:rFonts w:ascii="Calibri" w:hAnsi="Calibri" w:cs="Calibri"/>
        </w:rPr>
        <w:t xml:space="preserve"> </w:t>
      </w:r>
    </w:p>
    <w:p w14:paraId="0D1BCD16" w14:textId="77777777" w:rsidR="00077848" w:rsidRDefault="000778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1417"/>
        <w:gridCol w:w="1418"/>
      </w:tblGrid>
      <w:tr w:rsidR="00077848" w14:paraId="1BAE6F1C" w14:textId="77777777">
        <w:trPr>
          <w:trHeight w:val="276"/>
          <w:jc w:val="center"/>
        </w:trPr>
        <w:tc>
          <w:tcPr>
            <w:tcW w:w="2410" w:type="dxa"/>
          </w:tcPr>
          <w:p w14:paraId="7E977D7C" w14:textId="77777777" w:rsidR="00077848" w:rsidRDefault="00077848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Ročník </w:t>
            </w:r>
          </w:p>
        </w:tc>
        <w:tc>
          <w:tcPr>
            <w:tcW w:w="1276" w:type="dxa"/>
          </w:tcPr>
          <w:p w14:paraId="14B5FC9B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ročník</w:t>
            </w:r>
          </w:p>
        </w:tc>
        <w:tc>
          <w:tcPr>
            <w:tcW w:w="1276" w:type="dxa"/>
          </w:tcPr>
          <w:p w14:paraId="24A871D8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ročník</w:t>
            </w:r>
          </w:p>
        </w:tc>
        <w:tc>
          <w:tcPr>
            <w:tcW w:w="1417" w:type="dxa"/>
          </w:tcPr>
          <w:p w14:paraId="6D243366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ročník</w:t>
            </w:r>
          </w:p>
        </w:tc>
        <w:tc>
          <w:tcPr>
            <w:tcW w:w="1418" w:type="dxa"/>
          </w:tcPr>
          <w:p w14:paraId="20D4B848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ročník</w:t>
            </w:r>
          </w:p>
        </w:tc>
      </w:tr>
      <w:tr w:rsidR="00077848" w14:paraId="12263996" w14:textId="77777777">
        <w:trPr>
          <w:trHeight w:val="276"/>
          <w:jc w:val="center"/>
        </w:trPr>
        <w:tc>
          <w:tcPr>
            <w:tcW w:w="2410" w:type="dxa"/>
          </w:tcPr>
          <w:p w14:paraId="0DE94D8E" w14:textId="77777777" w:rsidR="00077848" w:rsidRDefault="00077848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Hodinová dotace</w:t>
            </w:r>
          </w:p>
        </w:tc>
        <w:tc>
          <w:tcPr>
            <w:tcW w:w="1276" w:type="dxa"/>
          </w:tcPr>
          <w:p w14:paraId="4A5105E5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</w:tcPr>
          <w:p w14:paraId="215BFCB5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</w:tcPr>
          <w:p w14:paraId="60FA6F6A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14:paraId="0291102D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077848" w14:paraId="6DA19B24" w14:textId="77777777">
        <w:trPr>
          <w:trHeight w:val="276"/>
          <w:jc w:val="center"/>
        </w:trPr>
        <w:tc>
          <w:tcPr>
            <w:tcW w:w="2410" w:type="dxa"/>
          </w:tcPr>
          <w:p w14:paraId="5F7BDB8D" w14:textId="77777777" w:rsidR="00077848" w:rsidRDefault="00077848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Roční počet hodin</w:t>
            </w:r>
          </w:p>
        </w:tc>
        <w:tc>
          <w:tcPr>
            <w:tcW w:w="1276" w:type="dxa"/>
          </w:tcPr>
          <w:p w14:paraId="2DA29993" w14:textId="77777777" w:rsidR="00077848" w:rsidRDefault="00127AD7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276" w:type="dxa"/>
          </w:tcPr>
          <w:p w14:paraId="51EA5EB7" w14:textId="77777777" w:rsidR="00077848" w:rsidRDefault="00127AD7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417" w:type="dxa"/>
          </w:tcPr>
          <w:p w14:paraId="274062CE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8" w:type="dxa"/>
          </w:tcPr>
          <w:p w14:paraId="6C1B47E2" w14:textId="77777777" w:rsidR="00077848" w:rsidRDefault="00077848">
            <w:pPr>
              <w:pStyle w:val="Obsahtabulky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14:paraId="6BC99F99" w14:textId="77777777" w:rsidR="00077848" w:rsidRDefault="00077848">
      <w:pPr>
        <w:rPr>
          <w:rFonts w:ascii="Calibri" w:hAnsi="Calibri" w:cs="Calibri"/>
        </w:rPr>
      </w:pPr>
    </w:p>
    <w:p w14:paraId="30FCA399" w14:textId="77777777" w:rsidR="00077848" w:rsidRDefault="0007784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671CF787" w14:textId="77777777" w:rsidR="00077848" w:rsidRDefault="0007784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5D50D2CD" w14:textId="77777777" w:rsidR="00077848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probíhá ve specializované učebně – kreslírně, ta umožňuje klasickou organizaci práce pro jednotlivce i skupiny, práci u stojanů, práci s keramickou hlínou s návazností na dostupnost keramické pece i činnost s řadou dalších materiálů. Studentům je umožněná především přímá </w:t>
      </w:r>
      <w:r>
        <w:rPr>
          <w:rFonts w:ascii="Calibri" w:hAnsi="Calibri" w:cs="Calibri"/>
        </w:rPr>
        <w:lastRenderedPageBreak/>
        <w:t>kreativní činnost doplněn</w:t>
      </w:r>
      <w:r w:rsidR="007A46AA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výklad</w:t>
      </w:r>
      <w:r w:rsidR="007A46AA">
        <w:rPr>
          <w:rFonts w:ascii="Calibri" w:hAnsi="Calibri" w:cs="Calibri"/>
        </w:rPr>
        <w:t>em</w:t>
      </w:r>
      <w:r>
        <w:rPr>
          <w:rFonts w:ascii="Calibri" w:hAnsi="Calibri" w:cs="Calibri"/>
        </w:rPr>
        <w:t>, návštěvou ve výstav</w:t>
      </w:r>
      <w:r w:rsidR="00386ABB">
        <w:rPr>
          <w:rFonts w:ascii="Calibri" w:hAnsi="Calibri" w:cs="Calibri"/>
        </w:rPr>
        <w:t>ních síních, exkurzemi, prací v </w:t>
      </w:r>
      <w:r>
        <w:rPr>
          <w:rFonts w:ascii="Calibri" w:hAnsi="Calibri" w:cs="Calibri"/>
        </w:rPr>
        <w:t>plenéru, adjustační tvorbou a</w:t>
      </w:r>
      <w:r w:rsidR="007A46AA">
        <w:rPr>
          <w:rFonts w:ascii="Calibri" w:hAnsi="Calibri" w:cs="Calibri"/>
        </w:rPr>
        <w:t>pod.</w:t>
      </w:r>
      <w:r>
        <w:rPr>
          <w:rFonts w:ascii="Calibri" w:hAnsi="Calibri" w:cs="Calibri"/>
        </w:rPr>
        <w:t xml:space="preserve"> </w:t>
      </w:r>
    </w:p>
    <w:p w14:paraId="00B3FDBC" w14:textId="77777777" w:rsidR="00077848" w:rsidRDefault="00077848">
      <w:pPr>
        <w:ind w:firstLine="708"/>
        <w:rPr>
          <w:rFonts w:ascii="Calibri" w:hAnsi="Calibri" w:cs="Calibri"/>
        </w:rPr>
      </w:pPr>
    </w:p>
    <w:p w14:paraId="1419C10F" w14:textId="77777777" w:rsidR="00077848" w:rsidRDefault="00077848" w:rsidP="00386ABB">
      <w:pPr>
        <w:keepNext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3B1012ED" w14:textId="77777777" w:rsidR="00386ABB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Výtvarný obor spolupracuje s jinými předměty, zejména pak s hudebním oborem. Úzká vazba mezi těmito obory se promítá do některých témat, zejména je patrná u tématu Umělecká tvorba a komunikace. </w:t>
      </w:r>
    </w:p>
    <w:p w14:paraId="72B2CF18" w14:textId="77777777" w:rsidR="00386ABB" w:rsidRDefault="00386ABB" w:rsidP="00386ABB">
      <w:pPr>
        <w:ind w:left="567"/>
        <w:jc w:val="both"/>
        <w:rPr>
          <w:rFonts w:ascii="Calibri" w:hAnsi="Calibri" w:cs="Calibri"/>
        </w:rPr>
      </w:pPr>
    </w:p>
    <w:p w14:paraId="50BFCEB1" w14:textId="77777777" w:rsidR="00386ABB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Vzdělávací obsah je členěn do dvou základních okruhů, pojíman</w:t>
      </w:r>
      <w:r w:rsidR="00386ABB">
        <w:rPr>
          <w:rFonts w:ascii="Calibri" w:hAnsi="Calibri" w:cs="Calibri"/>
        </w:rPr>
        <w:t>ých v kontextech historických a </w:t>
      </w:r>
      <w:r>
        <w:rPr>
          <w:rFonts w:ascii="Calibri" w:hAnsi="Calibri" w:cs="Calibri"/>
        </w:rPr>
        <w:t>sociokulturních, v jejich vývoji a proměnách. První okruh tvoří Obrazové znakové systémy umožňující vytváření aktivních postojů k aktuální</w:t>
      </w:r>
      <w:r w:rsidR="00386ABB">
        <w:rPr>
          <w:rFonts w:ascii="Calibri" w:hAnsi="Calibri" w:cs="Calibri"/>
        </w:rPr>
        <w:t>m obsahům obrazové komunikace a </w:t>
      </w:r>
      <w:r>
        <w:rPr>
          <w:rFonts w:ascii="Calibri" w:hAnsi="Calibri" w:cs="Calibri"/>
        </w:rPr>
        <w:t xml:space="preserve">reflektování osobního místa žáka ve světě vizuální kultury. </w:t>
      </w:r>
    </w:p>
    <w:p w14:paraId="6969499E" w14:textId="77777777" w:rsidR="00386ABB" w:rsidRDefault="00386ABB" w:rsidP="00386ABB">
      <w:pPr>
        <w:ind w:left="567"/>
        <w:jc w:val="both"/>
        <w:rPr>
          <w:rFonts w:ascii="Calibri" w:hAnsi="Calibri" w:cs="Calibri"/>
        </w:rPr>
      </w:pPr>
    </w:p>
    <w:p w14:paraId="073A3321" w14:textId="77777777" w:rsidR="00386ABB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Druhý okruh představují Znakové systémy výtvarného umění umožňující aktivní vstupování do výtvarného uměleckého procesu, využívání vlastních prožitků, postojů, zkušeností. Vychází přitom z počátků umění a jeho vývoje, zvláště pak od konce 19. století po současnost.  </w:t>
      </w:r>
    </w:p>
    <w:p w14:paraId="5EC82EB6" w14:textId="77777777" w:rsidR="00386ABB" w:rsidRDefault="00386ABB" w:rsidP="00386ABB">
      <w:pPr>
        <w:ind w:left="567"/>
        <w:jc w:val="both"/>
        <w:rPr>
          <w:rFonts w:ascii="Calibri" w:hAnsi="Calibri" w:cs="Calibri"/>
        </w:rPr>
      </w:pPr>
    </w:p>
    <w:p w14:paraId="40B4DF06" w14:textId="77777777" w:rsidR="00077848" w:rsidRDefault="00077848" w:rsidP="00386AB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utváření a rozvíjení vzdělávacích kompetencí se využívají v etapě gymnaziálního vzdělávání, kde se počítá s pěti klíčovými, následující strategie, metody, postupy a formy práce: </w:t>
      </w:r>
    </w:p>
    <w:p w14:paraId="75DCBA06" w14:textId="77777777" w:rsidR="00077848" w:rsidRDefault="00077848">
      <w:pPr>
        <w:ind w:firstLine="708"/>
        <w:rPr>
          <w:rFonts w:ascii="Calibri" w:hAnsi="Calibri" w:cs="Calibri"/>
          <w:lang w:val="cs-CZ"/>
        </w:rPr>
      </w:pPr>
    </w:p>
    <w:p w14:paraId="2FD97802" w14:textId="77777777" w:rsidR="00077848" w:rsidRDefault="0007784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Kompetence k učení </w:t>
      </w:r>
    </w:p>
    <w:p w14:paraId="44DDBA12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09381A1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samostatně výtvarně pracuje a to individuálně i ve skupině</w:t>
      </w:r>
    </w:p>
    <w:p w14:paraId="484E6848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organizuje a řídí vlastní učení, a to při samostatné i skupinové práci, </w:t>
      </w:r>
      <w:r w:rsidR="00386ABB">
        <w:rPr>
          <w:rFonts w:ascii="Calibri" w:hAnsi="Calibri" w:cs="Calibri"/>
        </w:rPr>
        <w:t>plánuje, organizuje, řídí a </w:t>
      </w:r>
      <w:r>
        <w:rPr>
          <w:rFonts w:ascii="Calibri" w:hAnsi="Calibri" w:cs="Calibri"/>
        </w:rPr>
        <w:t xml:space="preserve">hodnotí vlastní pracovní činnost </w:t>
      </w:r>
    </w:p>
    <w:p w14:paraId="03037045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schopen aplikace estetických poznatků a počinů ve svém životě</w:t>
      </w:r>
    </w:p>
    <w:p w14:paraId="35F6BFF0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efektivně získává poznatky a využívá k tomu různé strategie učení a činnosti</w:t>
      </w:r>
    </w:p>
    <w:p w14:paraId="562E2ED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kriticky přistupuje k různým zdrojům informací, získané informace hodnotí z hlediska jejich věrohodnosti, zpracovává je a využívá při svém studiu a praxi</w:t>
      </w:r>
    </w:p>
    <w:p w14:paraId="44C88224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doplňuje si vědomosti, propojuje je s již nabytými, systematizuje je a vědomě využívá pro svůj další rozvoj a uplatnění ve společnosti</w:t>
      </w:r>
    </w:p>
    <w:p w14:paraId="5B357F36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2E5E162E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motivuje a aktivuje zájem žáka o výtvarný obor</w:t>
      </w:r>
    </w:p>
    <w:p w14:paraId="6A85BB33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podporuje pocit uspokojení a radosti z vlastní tvorby žáka</w:t>
      </w:r>
    </w:p>
    <w:p w14:paraId="276B8139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klade důraz na žákovu individualitu</w:t>
      </w:r>
    </w:p>
    <w:p w14:paraId="62493E8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žáka k sebereflexi a záznamu vlastních portfolií</w:t>
      </w:r>
    </w:p>
    <w:p w14:paraId="2EF16EB5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rozvíjí žákovu vizuální gramotnost </w:t>
      </w:r>
    </w:p>
    <w:p w14:paraId="7F30D42A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propojuje u žáka různé oblasti poznání </w:t>
      </w:r>
    </w:p>
    <w:p w14:paraId="0F485B3A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učí žáka citovat, analyzovat a kriticky hodnotit</w:t>
      </w:r>
    </w:p>
    <w:p w14:paraId="65E07F3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probouzí inteligenci jazykovou, logickou, prostorovou, tělesně pohybovou a sociální</w:t>
      </w:r>
    </w:p>
    <w:p w14:paraId="707DFF5B" w14:textId="77777777" w:rsidR="00077848" w:rsidRDefault="00077848">
      <w:pPr>
        <w:jc w:val="both"/>
        <w:rPr>
          <w:rFonts w:ascii="Calibri" w:hAnsi="Calibri" w:cs="Calibri"/>
        </w:rPr>
      </w:pPr>
    </w:p>
    <w:p w14:paraId="2CBA28BE" w14:textId="77777777" w:rsidR="00077848" w:rsidRDefault="0007784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k řešení problémů</w:t>
      </w:r>
    </w:p>
    <w:p w14:paraId="7CB9BD0A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Žák: </w:t>
      </w:r>
    </w:p>
    <w:p w14:paraId="7C96156D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rozpozná problém, objasní jeho podstatu, rozčlení ho na segmenty a navrhuje postupné kroky, případně varianty jeho řešení</w:t>
      </w:r>
    </w:p>
    <w:p w14:paraId="24C0ECE9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orientuje se v nově vzniklých situacích a pružně na ně reaguje </w:t>
      </w:r>
    </w:p>
    <w:p w14:paraId="184D794B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uplatňuje základní myšlenkové operace, ale i fantazii, intuici a představivost</w:t>
      </w:r>
    </w:p>
    <w:p w14:paraId="6F32F322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uplatňuje při řešení problémů logické, matematické, empirické a heuristic</w:t>
      </w:r>
      <w:r w:rsidR="00386ABB">
        <w:rPr>
          <w:rFonts w:ascii="Calibri" w:hAnsi="Calibri" w:cs="Calibri"/>
        </w:rPr>
        <w:t>ké metody s </w:t>
      </w:r>
      <w:r>
        <w:rPr>
          <w:rFonts w:ascii="Calibri" w:hAnsi="Calibri" w:cs="Calibri"/>
        </w:rPr>
        <w:t>využitím odborného jazyka a symboliky</w:t>
      </w:r>
    </w:p>
    <w:p w14:paraId="10A644B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ověřuje a kriticky interpretuje získané informace, pro své tvrzení najde důkazy a formuluje podložené závěry</w:t>
      </w:r>
    </w:p>
    <w:p w14:paraId="55A78AA1" w14:textId="1C6296D0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otevřený k poznávání nových a originálních postupů a řešení problémů, nachází různé alternativy řešení, navrhuje varianty řešení problémů a zvažuje jejich přednosti, rizika a</w:t>
      </w:r>
      <w:r w:rsidR="008A23E7">
        <w:rPr>
          <w:rFonts w:ascii="Calibri" w:hAnsi="Calibri" w:cs="Calibri"/>
        </w:rPr>
        <w:t> </w:t>
      </w:r>
      <w:r>
        <w:rPr>
          <w:rFonts w:ascii="Calibri" w:hAnsi="Calibri" w:cs="Calibri"/>
        </w:rPr>
        <w:t>možné negativní důsledky</w:t>
      </w:r>
    </w:p>
    <w:p w14:paraId="177E3462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5FAC4AA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zařazuje individuální, projektové i skupinové vyučování jako metody vedoucí žáka k řešení problémů</w:t>
      </w:r>
    </w:p>
    <w:p w14:paraId="6FB995BA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diskuze, psychohry výtvarně zaměřené</w:t>
      </w:r>
    </w:p>
    <w:p w14:paraId="3DB1FA54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uskutečňuje prezentace projektů a seminárních prací</w:t>
      </w:r>
    </w:p>
    <w:p w14:paraId="6FDD48C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připravuje exkurze</w:t>
      </w:r>
    </w:p>
    <w:p w14:paraId="173EA39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podporuje samostatnou tvůrčí práci žáka s důrazem na experiment</w:t>
      </w:r>
    </w:p>
    <w:p w14:paraId="591767EB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rozvíjí schopnost žáka porovnávat své výsledky s díly profesionálních výtvarníků různých výtvarných epoch</w:t>
      </w:r>
    </w:p>
    <w:p w14:paraId="71FA90D0" w14:textId="77777777" w:rsidR="00077848" w:rsidRDefault="00077848">
      <w:pPr>
        <w:jc w:val="both"/>
        <w:rPr>
          <w:rFonts w:ascii="Calibri" w:hAnsi="Calibri" w:cs="Calibri"/>
        </w:rPr>
      </w:pPr>
    </w:p>
    <w:p w14:paraId="349271BA" w14:textId="77777777" w:rsidR="00077848" w:rsidRDefault="0007784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komunikativní</w:t>
      </w:r>
    </w:p>
    <w:p w14:paraId="7121B147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349AE04A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efektivně a tvořivě využívá dostupných prostředků komunikace</w:t>
      </w:r>
    </w:p>
    <w:p w14:paraId="349B3526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pružně reaguje na rozvoj informačních a komunikačních teori</w:t>
      </w:r>
      <w:r w:rsidR="00386ABB">
        <w:rPr>
          <w:rFonts w:ascii="Calibri" w:hAnsi="Calibri" w:cs="Calibri"/>
        </w:rPr>
        <w:t>í a využívá je při komunikaci s </w:t>
      </w:r>
      <w:r>
        <w:rPr>
          <w:rFonts w:ascii="Calibri" w:hAnsi="Calibri" w:cs="Calibri"/>
        </w:rPr>
        <w:t>okolním světem</w:t>
      </w:r>
    </w:p>
    <w:p w14:paraId="4152CA79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prakticky používá komunikativní dovednosti v dalším studiu i ve svém osobn</w:t>
      </w:r>
      <w:r w:rsidR="00386ABB">
        <w:rPr>
          <w:rFonts w:ascii="Calibri" w:hAnsi="Calibri" w:cs="Calibri"/>
        </w:rPr>
        <w:t>ím, profesním a </w:t>
      </w:r>
      <w:r>
        <w:rPr>
          <w:rFonts w:ascii="Calibri" w:hAnsi="Calibri" w:cs="Calibri"/>
        </w:rPr>
        <w:t>občanském životě</w:t>
      </w:r>
    </w:p>
    <w:p w14:paraId="202E4B5E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rozumí sdělením různého typu v různých komunikačních situacích, správně interpretuje přijímaná sdělení a věcně argumentuje</w:t>
      </w:r>
    </w:p>
    <w:p w14:paraId="2B0E0C99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vyjadřuje se jasně, srozumitelně a přiměřeně ke komunikačnímu záměru a komunikační situaci v projevech mluvených i psaných</w:t>
      </w:r>
    </w:p>
    <w:p w14:paraId="55060CF1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Učitel: </w:t>
      </w:r>
    </w:p>
    <w:p w14:paraId="642B5EB4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žáka k osvojování odborného pojmosloví</w:t>
      </w:r>
    </w:p>
    <w:p w14:paraId="6EDD0178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učí ho samostatné komunikaci a orientaci ve vizuálním prostředí</w:t>
      </w:r>
    </w:p>
    <w:p w14:paraId="2F8E4FE2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žáka k řešení vztahu žák (tvůrce díla) a divák</w:t>
      </w:r>
    </w:p>
    <w:p w14:paraId="019B4B2D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klade důraz na možnosti komunikačního propojení s ostatními předměty</w:t>
      </w:r>
    </w:p>
    <w:p w14:paraId="3D9FA80F" w14:textId="77777777" w:rsidR="00077848" w:rsidRDefault="00077848">
      <w:pPr>
        <w:jc w:val="both"/>
        <w:rPr>
          <w:rFonts w:ascii="Calibri" w:hAnsi="Calibri" w:cs="Calibri"/>
        </w:rPr>
      </w:pPr>
    </w:p>
    <w:p w14:paraId="30FF0F75" w14:textId="77777777" w:rsidR="00077848" w:rsidRDefault="0007784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sociální a personální</w:t>
      </w:r>
    </w:p>
    <w:p w14:paraId="4400CFCC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Žák: </w:t>
      </w:r>
    </w:p>
    <w:p w14:paraId="6E30AC35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schopen sebereflexe, odhaduje důsledky vlastního jednání a chování v nejrůznějších situacích, své jednání a chování koriguje</w:t>
      </w:r>
    </w:p>
    <w:p w14:paraId="5C4B6B0F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stanovuje si cíle a priority s ohledem na své osobní schopnosti, zájmovou orientaci i životní podmínky</w:t>
      </w:r>
    </w:p>
    <w:p w14:paraId="5456F763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adaptuje se na měnící se životní a pracovní podmínky a tvořivě je ovlivňuje</w:t>
      </w:r>
    </w:p>
    <w:p w14:paraId="275D821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práci v týmu spolupracuje při dosahování společně stanovených cílů</w:t>
      </w:r>
    </w:p>
    <w:p w14:paraId="49552A4A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přispívá k vytváření hodnotných mezilidských vztahů</w:t>
      </w:r>
    </w:p>
    <w:p w14:paraId="6344229C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projevuje pozitivní vztah k vlastnímu zdraví</w:t>
      </w:r>
    </w:p>
    <w:p w14:paraId="47F0B0AF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Učitel: </w:t>
      </w:r>
    </w:p>
    <w:p w14:paraId="77B706A2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žáka k umění dialogu, schopnosti naslouchat a akceptovat odlišnosti jiných</w:t>
      </w:r>
    </w:p>
    <w:p w14:paraId="4386659E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respektuje výsledek práce žáka jako originální výtvor</w:t>
      </w:r>
    </w:p>
    <w:p w14:paraId="15F5467A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žáka k zodpovědnosti za svou práci</w:t>
      </w:r>
    </w:p>
    <w:p w14:paraId="7D9D7542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motivuje žáka k multikulturní výchově a k respektování etických, kulturních a duchovních hodnot předchozích generací</w:t>
      </w:r>
    </w:p>
    <w:p w14:paraId="1CA854FF" w14:textId="77777777" w:rsidR="00077848" w:rsidRDefault="00077848">
      <w:pPr>
        <w:ind w:left="720" w:hanging="360"/>
        <w:jc w:val="both"/>
        <w:rPr>
          <w:rFonts w:ascii="Calibri" w:hAnsi="Calibri" w:cs="Calibri"/>
        </w:rPr>
      </w:pPr>
    </w:p>
    <w:p w14:paraId="00D18365" w14:textId="77777777" w:rsidR="00077848" w:rsidRDefault="00077848" w:rsidP="00386ABB">
      <w:pPr>
        <w:keepNext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občanské</w:t>
      </w:r>
    </w:p>
    <w:p w14:paraId="00AA7B7C" w14:textId="77777777" w:rsidR="00077848" w:rsidRDefault="00077848" w:rsidP="00386ABB">
      <w:pPr>
        <w:keepNext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274FE398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stanovuje si krátkodobé i perspektivní cíle vycházející nejen z vl</w:t>
      </w:r>
      <w:r w:rsidR="00386ABB">
        <w:rPr>
          <w:rFonts w:ascii="Calibri" w:hAnsi="Calibri" w:cs="Calibri"/>
        </w:rPr>
        <w:t>astních potřeb a zájmů, ale i z </w:t>
      </w:r>
      <w:r>
        <w:rPr>
          <w:rFonts w:ascii="Calibri" w:hAnsi="Calibri" w:cs="Calibri"/>
        </w:rPr>
        <w:t>potřeb společnosti a cílevědomě je uskutečňuje</w:t>
      </w:r>
    </w:p>
    <w:p w14:paraId="3EDB0F40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zodpovědně a tvořivě přistupuje k plnění svých povinností a úkolů</w:t>
      </w:r>
    </w:p>
    <w:p w14:paraId="74E4F150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hájí svá práva i práva jiných, vystupuje proti jejich potlačování</w:t>
      </w:r>
    </w:p>
    <w:p w14:paraId="0E0A712B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vnímá, přijímá, vytváří a rozvíjí etické, kulturní a duchovní hod</w:t>
      </w:r>
      <w:r w:rsidR="00386ABB">
        <w:rPr>
          <w:rFonts w:ascii="Calibri" w:hAnsi="Calibri" w:cs="Calibri"/>
        </w:rPr>
        <w:t>noty, které nespočívají pouze v </w:t>
      </w:r>
      <w:r>
        <w:rPr>
          <w:rFonts w:ascii="Calibri" w:hAnsi="Calibri" w:cs="Calibri"/>
        </w:rPr>
        <w:t>materiálním uspokojení lidských potřeb</w:t>
      </w:r>
    </w:p>
    <w:p w14:paraId="41A42FB3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zaujímá odpovědné postoje k otázkám sociálním, kulturním, ekologickým a ekonomickým</w:t>
      </w:r>
    </w:p>
    <w:p w14:paraId="52C6BEE4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poskytne účinnou pomoc a chová se zodpověd</w:t>
      </w:r>
      <w:r w:rsidR="00386ABB">
        <w:rPr>
          <w:rFonts w:ascii="Calibri" w:hAnsi="Calibri" w:cs="Calibri"/>
        </w:rPr>
        <w:t>n</w:t>
      </w:r>
      <w:r>
        <w:rPr>
          <w:rFonts w:ascii="Calibri" w:hAnsi="Calibri" w:cs="Calibri"/>
        </w:rPr>
        <w:t>ě v krizových situacích a v situacích ohrožujících život a zdraví člověka</w:t>
      </w:r>
    </w:p>
    <w:p w14:paraId="2D961B01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aktivně se zapojuje do občanského života svého okolí a společnosti</w:t>
      </w:r>
    </w:p>
    <w:p w14:paraId="7296B799" w14:textId="77777777" w:rsidR="00CB4B66" w:rsidRDefault="00CB4B66">
      <w:pPr>
        <w:numPr>
          <w:ilvl w:val="0"/>
          <w:numId w:val="4"/>
        </w:numPr>
        <w:jc w:val="both"/>
        <w:rPr>
          <w:rFonts w:ascii="Calibri" w:hAnsi="Calibri" w:cs="Calibri"/>
        </w:rPr>
      </w:pPr>
    </w:p>
    <w:p w14:paraId="1B0E584D" w14:textId="77777777" w:rsidR="00077848" w:rsidRDefault="0007784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Učitel: </w:t>
      </w:r>
    </w:p>
    <w:p w14:paraId="105E5539" w14:textId="77777777" w:rsidR="00077848" w:rsidRDefault="00077848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vede žáka k porozumění nejnovějším tendencím vývoje lidské společnosti v závislosti na chování lidí v minulosti a na základě jeho znalostí z dějin umění</w:t>
      </w:r>
    </w:p>
    <w:p w14:paraId="0DF8179E" w14:textId="77777777" w:rsidR="00386ABB" w:rsidRDefault="00077848" w:rsidP="00386ABB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motivuje žáka k pochopení tradic, hodnot, charakteru i rituálů svého národa a společnosti návštěvami galerií, muzeí</w:t>
      </w:r>
      <w:r w:rsidR="00386ABB">
        <w:rPr>
          <w:rFonts w:ascii="Calibri" w:hAnsi="Calibri" w:cs="Calibri"/>
        </w:rPr>
        <w:t>, </w:t>
      </w:r>
      <w:r w:rsidR="00CB4B66">
        <w:rPr>
          <w:rFonts w:ascii="Calibri" w:hAnsi="Calibri" w:cs="Calibri"/>
        </w:rPr>
        <w:t>…</w:t>
      </w:r>
    </w:p>
    <w:p w14:paraId="01AECCD0" w14:textId="77777777" w:rsidR="00386ABB" w:rsidRDefault="00386ABB" w:rsidP="00386ABB">
      <w:pPr>
        <w:jc w:val="both"/>
        <w:rPr>
          <w:rFonts w:ascii="Calibri" w:hAnsi="Calibri" w:cs="Calibri"/>
        </w:rPr>
      </w:pPr>
    </w:p>
    <w:p w14:paraId="29F3F4D2" w14:textId="77777777" w:rsidR="00386ABB" w:rsidRDefault="00386ABB" w:rsidP="00386ABB">
      <w:pPr>
        <w:jc w:val="both"/>
        <w:rPr>
          <w:rFonts w:ascii="Calibri" w:hAnsi="Calibri" w:cs="Calibri"/>
        </w:rPr>
        <w:sectPr w:rsidR="00386ABB" w:rsidSect="00386ABB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3646"/>
        <w:gridCol w:w="3643"/>
        <w:gridCol w:w="4424"/>
      </w:tblGrid>
      <w:tr w:rsidR="00127AD7" w14:paraId="70C878A1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3EB0B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5CCBCE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364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7036A44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  <w:p w14:paraId="791070AA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06BF3248" w14:textId="77777777" w:rsidR="00127AD7" w:rsidRDefault="00127AD7" w:rsidP="00FB66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36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FF8A5D5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42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0FEC6A1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3916D7D8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3C634CA4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487FFAE2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127AD7" w14:paraId="1DCA3D1F" w14:textId="77777777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C8B219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F653B6E" w14:textId="0124047C" w:rsidR="00127AD7" w:rsidRDefault="00127AD7" w:rsidP="00FB664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Počátky a umění </w:t>
            </w:r>
            <w:r w:rsidR="008A23E7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zanechávání stop ve vývoji člověka, abstrakce od pravěku po dnešek</w:t>
            </w:r>
          </w:p>
        </w:tc>
        <w:tc>
          <w:tcPr>
            <w:tcW w:w="3646" w:type="dxa"/>
            <w:tcBorders>
              <w:top w:val="double" w:sz="4" w:space="0" w:color="auto"/>
              <w:bottom w:val="single" w:sz="4" w:space="0" w:color="auto"/>
            </w:tcBorders>
          </w:tcPr>
          <w:p w14:paraId="39A5B657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vytváří si přehled širokého spektra kreslířských, grafických a malířských technik</w:t>
            </w:r>
          </w:p>
          <w:p w14:paraId="2550F71B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vyjadřuje a chápe abstrakci, stylizaci, objem, strukturu, světlo, barvu, prostor a čas</w:t>
            </w:r>
          </w:p>
          <w:p w14:paraId="2E2495EF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 pojmů k vyjádření specifických vlastností výtvarných technik</w:t>
            </w:r>
          </w:p>
          <w:p w14:paraId="4C98C478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jednotlivé techniky</w:t>
            </w:r>
          </w:p>
          <w:p w14:paraId="1BB616D9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vnímá umění od pravěku po současnost</w:t>
            </w:r>
          </w:p>
        </w:tc>
        <w:tc>
          <w:tcPr>
            <w:tcW w:w="3643" w:type="dxa"/>
            <w:tcBorders>
              <w:top w:val="double" w:sz="4" w:space="0" w:color="auto"/>
              <w:bottom w:val="single" w:sz="4" w:space="0" w:color="auto"/>
            </w:tcBorders>
          </w:tcPr>
          <w:p w14:paraId="339741D9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podvědomí </w:t>
            </w:r>
            <w:r w:rsidR="00386AB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hledání obrazů (Freudova metoda)</w:t>
            </w:r>
          </w:p>
          <w:p w14:paraId="4CC5F274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fymáž </w:t>
            </w:r>
            <w:r w:rsidR="00386AB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fantazijní dokresba</w:t>
            </w:r>
          </w:p>
          <w:p w14:paraId="60F33710" w14:textId="6822FF9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uhel, rudka, hlína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přírodní materiály, práce s nimi</w:t>
            </w:r>
          </w:p>
          <w:p w14:paraId="6D94425E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symbol a znak v komunikaci</w:t>
            </w:r>
          </w:p>
          <w:p w14:paraId="6BC2FD04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smyslové a vizualní komunikační toky</w:t>
            </w:r>
          </w:p>
          <w:p w14:paraId="32717FCF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hlína </w:t>
            </w:r>
            <w:r w:rsidR="00386AB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haptika, zdroj sdělení (Venuše)</w:t>
            </w:r>
          </w:p>
          <w:p w14:paraId="4740FDB1" w14:textId="77777777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figurální náměty (kresba, plastiky)</w:t>
            </w:r>
          </w:p>
          <w:p w14:paraId="235152CF" w14:textId="6FF9B465" w:rsidR="00127AD7" w:rsidRDefault="00127AD7" w:rsidP="00127AD7">
            <w:pPr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užité umění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počátky a vývoj</w:t>
            </w:r>
          </w:p>
        </w:tc>
        <w:tc>
          <w:tcPr>
            <w:tcW w:w="4424" w:type="dxa"/>
            <w:tcBorders>
              <w:top w:val="double" w:sz="4" w:space="0" w:color="auto"/>
              <w:bottom w:val="single" w:sz="4" w:space="0" w:color="auto"/>
            </w:tcBorders>
          </w:tcPr>
          <w:p w14:paraId="01E28B12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ZSV </w:t>
            </w:r>
            <w:r w:rsidR="00386ABB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psychologie</w:t>
            </w:r>
            <w:r w:rsidR="00386ABB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filozofické struktury</w:t>
            </w:r>
          </w:p>
          <w:p w14:paraId="6AFDEA08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Ze </w:t>
            </w:r>
            <w:r w:rsidR="00386ABB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souv</w:t>
            </w:r>
            <w:r w:rsidR="00386ABB">
              <w:rPr>
                <w:rFonts w:ascii="Calibri" w:hAnsi="Calibri" w:cs="Calibri"/>
              </w:rPr>
              <w:t>ztažnost klimatu, geografických</w:t>
            </w:r>
            <w:r>
              <w:rPr>
                <w:rFonts w:ascii="Calibri" w:hAnsi="Calibri" w:cs="Calibri"/>
              </w:rPr>
              <w:t xml:space="preserve"> podmínek a umění</w:t>
            </w:r>
          </w:p>
          <w:p w14:paraId="2A083377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="00A63DA1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86ABB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estetika pohybu, motorické upevňování těla</w:t>
            </w:r>
          </w:p>
          <w:p w14:paraId="17AB1EB2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Bi</w:t>
            </w:r>
            <w:r>
              <w:rPr>
                <w:rFonts w:ascii="Calibri" w:hAnsi="Calibri" w:cs="Calibri"/>
              </w:rPr>
              <w:t xml:space="preserve"> </w:t>
            </w:r>
            <w:r w:rsidR="00386AB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anatomie těla lidského a zvířecího</w:t>
            </w:r>
          </w:p>
          <w:p w14:paraId="1AC54A90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</w:rPr>
              <w:t xml:space="preserve"> </w:t>
            </w:r>
            <w:r w:rsidR="00386ABB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historické propojení vývoje člověka</w:t>
            </w:r>
          </w:p>
        </w:tc>
      </w:tr>
      <w:tr w:rsidR="00127AD7" w14:paraId="5EE6BFA7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79AB0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163644" w14:textId="18887BBA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Starověk </w:t>
            </w:r>
            <w:r w:rsidR="008A23E7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principy rozvoje kultur, logika ve vývoji umění Egypta, komunikativnost Mezopotámie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82CB0F0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příkladech uvádí širší příčinné souvislosti vývoje výtvarného umění</w:t>
            </w:r>
          </w:p>
          <w:p w14:paraId="058C9FB0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příkladech dokazuje logiku a sevřenost vývojového procesu umění</w:t>
            </w:r>
          </w:p>
          <w:p w14:paraId="7ED6D4C3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porovnává po</w:t>
            </w:r>
            <w:r w:rsidR="009E0094">
              <w:rPr>
                <w:rFonts w:ascii="Calibri" w:hAnsi="Calibri" w:cs="Calibri"/>
              </w:rPr>
              <w:t>hled tvůrce a </w:t>
            </w:r>
            <w:r>
              <w:rPr>
                <w:rFonts w:ascii="Calibri" w:hAnsi="Calibri" w:cs="Calibri"/>
              </w:rPr>
              <w:t>vnímatele</w:t>
            </w:r>
          </w:p>
          <w:p w14:paraId="12AD3507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setkává se s uměním, ukládá zážitky do paměti</w:t>
            </w:r>
          </w:p>
          <w:p w14:paraId="19D80E82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propojuje jednotlivé obory lidského vědění s výtvarným uměním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10B15736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logický systém znaků a obrazů starého Egypta</w:t>
            </w:r>
          </w:p>
          <w:p w14:paraId="7E6B7F1E" w14:textId="77777777" w:rsidR="00127AD7" w:rsidRDefault="009E0094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architektonika – filozofie a </w:t>
            </w:r>
            <w:r w:rsidR="00127AD7">
              <w:rPr>
                <w:rFonts w:ascii="Calibri" w:hAnsi="Calibri" w:cs="Calibri"/>
              </w:rPr>
              <w:t>technika ve vývoji lidstva</w:t>
            </w:r>
          </w:p>
          <w:p w14:paraId="7CF88D31" w14:textId="29086D31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symbol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geometrická abstrakce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od starověku přes kubismus do současnosti</w:t>
            </w:r>
          </w:p>
          <w:p w14:paraId="664D9532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geometrický princip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trojúhelník v kompozici, psychologie znaku a symbolu</w:t>
            </w:r>
          </w:p>
          <w:p w14:paraId="49619DDE" w14:textId="77777777" w:rsidR="00127AD7" w:rsidRDefault="00127AD7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od hieroglyfů po současnou typografii</w:t>
            </w:r>
          </w:p>
          <w:p w14:paraId="40F22D68" w14:textId="77777777" w:rsidR="00127AD7" w:rsidRDefault="009E0094" w:rsidP="00127AD7">
            <w:pPr>
              <w:numPr>
                <w:ilvl w:val="0"/>
                <w:numId w:val="10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reliéfy – dekorace a </w:t>
            </w:r>
            <w:r w:rsidR="00127AD7">
              <w:rPr>
                <w:rFonts w:ascii="Calibri" w:hAnsi="Calibri" w:cs="Calibri"/>
              </w:rPr>
              <w:t>komunikace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5C4CDDE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D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dějiny starověkých struktur</w:t>
            </w:r>
          </w:p>
          <w:p w14:paraId="0A1A8462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uplatnění matematických</w:t>
            </w:r>
            <w:r w:rsidR="009E0094">
              <w:rPr>
                <w:rFonts w:ascii="Calibri" w:hAnsi="Calibri" w:cs="Calibri"/>
              </w:rPr>
              <w:t xml:space="preserve"> a </w:t>
            </w:r>
            <w:r>
              <w:rPr>
                <w:rFonts w:ascii="Calibri" w:hAnsi="Calibri" w:cs="Calibri"/>
              </w:rPr>
              <w:t>geometrických principů v umění</w:t>
            </w:r>
          </w:p>
          <w:p w14:paraId="36556910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ovlivnění zeměpisných podmínek pro rozvoj jednotlivých druhů umění</w:t>
            </w:r>
          </w:p>
          <w:p w14:paraId="05AC4CE7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Č</w:t>
            </w:r>
            <w:r w:rsidR="00A63DA1">
              <w:rPr>
                <w:rFonts w:ascii="Calibri" w:hAnsi="Calibri" w:cs="Calibri"/>
                <w:b/>
              </w:rPr>
              <w:t>JL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slovo, symbol a znak</w:t>
            </w:r>
          </w:p>
          <w:p w14:paraId="3E0EF556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F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technika v architektonice</w:t>
            </w:r>
          </w:p>
        </w:tc>
      </w:tr>
      <w:tr w:rsidR="00127AD7" w14:paraId="4954001E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35A95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C6FC10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Antický princip estetiky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prom</w:t>
            </w:r>
            <w:r w:rsidR="009E0094">
              <w:rPr>
                <w:rFonts w:ascii="Calibri" w:hAnsi="Calibri" w:cs="Calibri"/>
              </w:rPr>
              <w:t>ítání v dějinách umění a </w:t>
            </w:r>
            <w:r>
              <w:rPr>
                <w:rFonts w:ascii="Calibri" w:hAnsi="Calibri" w:cs="Calibri"/>
              </w:rPr>
              <w:t>současnosti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1C0EE44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podkladě praktického zvládání kreslířských, grafických a malířských technik rozvíjí výtvarnou senzibilitu a výtvarné myšlení, vyjadřování a chápání</w:t>
            </w:r>
          </w:p>
          <w:p w14:paraId="41819BAB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chápe výtvarný projev jako jeden ze způsobů lidské psychiky, lidského prožívání světa a seberealizace člověka</w:t>
            </w:r>
          </w:p>
          <w:p w14:paraId="243DB75B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 výstavby evropského umění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EAFD56E" w14:textId="77777777" w:rsidR="00127AD7" w:rsidRDefault="009E0094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 krásy fyzické a </w:t>
            </w:r>
            <w:r w:rsidR="00127AD7">
              <w:rPr>
                <w:rFonts w:ascii="Calibri" w:hAnsi="Calibri" w:cs="Calibri"/>
              </w:rPr>
              <w:t>duševní</w:t>
            </w:r>
          </w:p>
          <w:p w14:paraId="6A9BBFB7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kresba kánonu, lidské figury</w:t>
            </w:r>
          </w:p>
          <w:p w14:paraId="7416B8E7" w14:textId="7CC57AB2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psychologie portrétu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studie sádrové hlavy a živého modelu</w:t>
            </w:r>
          </w:p>
          <w:p w14:paraId="26C06590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 jednoty v lidské osobnosti</w:t>
            </w:r>
          </w:p>
          <w:p w14:paraId="3E0511AA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filozofie architektury ve vývoji lidské společnosti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383841E" w14:textId="77777777" w:rsidR="00127AD7" w:rsidRDefault="00127AD7" w:rsidP="00FB66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 </w:t>
            </w:r>
            <w:r w:rsidR="009E0094">
              <w:rPr>
                <w:rFonts w:ascii="Calibri" w:hAnsi="Calibri" w:cs="Calibri"/>
                <w:b/>
                <w:color w:val="000000"/>
              </w:rPr>
              <w:t>–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znalosti z oblasti antiky</w:t>
            </w:r>
          </w:p>
          <w:p w14:paraId="4770592D" w14:textId="77777777" w:rsidR="00127AD7" w:rsidRDefault="00127AD7" w:rsidP="00FB66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ZSV </w:t>
            </w:r>
            <w:r w:rsidR="009E0094">
              <w:rPr>
                <w:rFonts w:ascii="Calibri" w:hAnsi="Calibri" w:cs="Calibri"/>
                <w:b/>
                <w:color w:val="000000"/>
              </w:rPr>
              <w:t>–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filozofové období antiky</w:t>
            </w:r>
          </w:p>
          <w:p w14:paraId="3C19EADD" w14:textId="77777777" w:rsidR="00127AD7" w:rsidRDefault="00127AD7" w:rsidP="00A63D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</w:t>
            </w:r>
            <w:r w:rsidR="004C2FA5">
              <w:rPr>
                <w:rFonts w:ascii="Calibri" w:hAnsi="Calibri" w:cs="Calibri"/>
                <w:b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E009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anatomie lidské hlavy a postavy</w:t>
            </w:r>
          </w:p>
        </w:tc>
      </w:tr>
      <w:tr w:rsidR="00127AD7" w14:paraId="6590EE26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564F4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4EA741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Aplikace racionality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románská architektura, renesanční myšlení, klasicistní symbol, secesní orientalizace,</w:t>
            </w:r>
          </w:p>
          <w:p w14:paraId="10732E73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moderní stylizace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DC9B058" w14:textId="77777777" w:rsidR="00127AD7" w:rsidRDefault="009E0094" w:rsidP="00127AD7">
            <w:pPr>
              <w:numPr>
                <w:ilvl w:val="0"/>
                <w:numId w:val="9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příkladech zdůrazňuje a </w:t>
            </w:r>
            <w:r w:rsidR="00127AD7">
              <w:rPr>
                <w:rFonts w:ascii="Calibri" w:hAnsi="Calibri" w:cs="Calibri"/>
              </w:rPr>
              <w:t>přesvědčivě dokazuje logiku ve vývoji společnosti a umění</w:t>
            </w:r>
          </w:p>
          <w:p w14:paraId="2D7EED25" w14:textId="77777777" w:rsidR="00127AD7" w:rsidRDefault="00127AD7" w:rsidP="00127AD7">
            <w:pPr>
              <w:numPr>
                <w:ilvl w:val="0"/>
                <w:numId w:val="9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konfrontuje objektivitu a</w:t>
            </w:r>
            <w:r w:rsidR="009E009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subjektivitu výtvarného vyjádření</w:t>
            </w:r>
          </w:p>
          <w:p w14:paraId="795C81B9" w14:textId="77777777" w:rsidR="00127AD7" w:rsidRDefault="009E0094" w:rsidP="00127AD7">
            <w:pPr>
              <w:numPr>
                <w:ilvl w:val="0"/>
                <w:numId w:val="9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analyzuje společenské a </w:t>
            </w:r>
            <w:r w:rsidR="00127AD7">
              <w:rPr>
                <w:rFonts w:ascii="Calibri" w:hAnsi="Calibri" w:cs="Calibri"/>
              </w:rPr>
              <w:t>následně psychologické jevy ve vývoji společnosti</w:t>
            </w:r>
          </w:p>
          <w:p w14:paraId="6CE99BE0" w14:textId="77777777" w:rsidR="00127AD7" w:rsidRDefault="00127AD7" w:rsidP="00127AD7">
            <w:pPr>
              <w:numPr>
                <w:ilvl w:val="0"/>
                <w:numId w:val="9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volí a aplikuje různé techniky pro vyjádření podstatných znaků v určitých slozích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590DE260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geometrizace a rytmizace ve výtvarném umění (architektonika, dekor, vitráž, mozaika)</w:t>
            </w:r>
          </w:p>
          <w:p w14:paraId="04B25C6A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kniha jako výtvarný objekt</w:t>
            </w:r>
          </w:p>
          <w:p w14:paraId="498FF253" w14:textId="7C29B892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scénografie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od principu Aristotelových zásad po současnost </w:t>
            </w:r>
          </w:p>
          <w:p w14:paraId="32502D40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odraz myšlení člověka v dekoraci, odívání, vývoji šperků, způsobu sdělení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secesní plakát</w:t>
            </w:r>
          </w:p>
          <w:p w14:paraId="48E4B496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aplikace na současnost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8F0AB26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H</w:t>
            </w:r>
            <w:r w:rsidR="00A63DA1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rytmus, motiv, variace</w:t>
            </w:r>
          </w:p>
          <w:p w14:paraId="13E27D51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Č</w:t>
            </w:r>
            <w:r w:rsidR="00A63DA1">
              <w:rPr>
                <w:rFonts w:ascii="Calibri" w:hAnsi="Calibri" w:cs="Calibri"/>
                <w:b/>
              </w:rPr>
              <w:t>J</w:t>
            </w:r>
            <w:r w:rsidR="004C2FA5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dějiny písemnictví a vývoj divadla</w:t>
            </w:r>
          </w:p>
          <w:p w14:paraId="72EE3BDA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odkazy středověku</w:t>
            </w:r>
          </w:p>
          <w:p w14:paraId="387B1993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M, F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tektonické výpočty, konstrukce kleneb (valená, klínová, křížová)</w:t>
            </w:r>
          </w:p>
        </w:tc>
      </w:tr>
      <w:tr w:rsidR="00127AD7" w14:paraId="49C74D1E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D082B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2FEFD5E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Dominance emocí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fascinující gotika, hraniční ztvárnění v baroku, senzitivní romantismus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B4AA4EA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žák pracuje s příklady vedoucími k pochopení vlivu náboženství v sakrálních stavbách</w:t>
            </w:r>
          </w:p>
          <w:p w14:paraId="49A56D77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příkladech člení dějiny výtvarného umění na jednotlivá slohová umění</w:t>
            </w:r>
          </w:p>
          <w:p w14:paraId="6A655180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jednotlivé techniky používané ve výtvarném umění</w:t>
            </w:r>
          </w:p>
          <w:p w14:paraId="4BF47FE7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chápe výtvarný projev jako jeden ze způsobů vyjádření lidské psychiky, lidského prožívání světa a seberealizace člověka</w:t>
            </w:r>
          </w:p>
          <w:p w14:paraId="7DDBAA0A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umělecké slohy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F173BC3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vyjádření pocitů a stavů, hledání rozdílů a shod</w:t>
            </w:r>
          </w:p>
          <w:p w14:paraId="695CAB09" w14:textId="20775F9F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psychologie barev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funkce</w:t>
            </w:r>
          </w:p>
          <w:p w14:paraId="231A7A92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zdůraznění funkce symbolické a psychologické</w:t>
            </w:r>
          </w:p>
          <w:p w14:paraId="49DD0802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vzájemnost umění výtvarného, hudebního, literárního</w:t>
            </w:r>
          </w:p>
          <w:p w14:paraId="3F890DD1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hledání barevné seberealizace (ilustrace)</w:t>
            </w:r>
          </w:p>
          <w:p w14:paraId="07E3E3A5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definování vlastní identity (masky)</w:t>
            </w:r>
          </w:p>
          <w:p w14:paraId="4CA0E6D0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odbourávání předsudků (skulptury)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3C3AA67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ZSV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psychologie osobnosti</w:t>
            </w:r>
          </w:p>
          <w:p w14:paraId="146D2064" w14:textId="7F38A48F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="00A63DA1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hudba ve vývoji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kánon, barokní variace</w:t>
            </w:r>
          </w:p>
          <w:p w14:paraId="3980502E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F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</w:rPr>
              <w:t xml:space="preserve"> vertikální nárůst hmoty</w:t>
            </w:r>
          </w:p>
          <w:p w14:paraId="0A90C2DD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Dg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průniky v prostoru (Santini)</w:t>
            </w:r>
          </w:p>
          <w:p w14:paraId="6E905D11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="004C2FA5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anatomická krajnost</w:t>
            </w:r>
          </w:p>
          <w:p w14:paraId="334F4BA3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dějinné jevy v jednotlivých obdobích</w:t>
            </w:r>
          </w:p>
          <w:p w14:paraId="04158CCD" w14:textId="77777777" w:rsidR="00127AD7" w:rsidRDefault="00127AD7" w:rsidP="00A63D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kánon</w:t>
            </w:r>
            <w:r w:rsidR="009E0094">
              <w:rPr>
                <w:rFonts w:ascii="Calibri" w:hAnsi="Calibri" w:cs="Calibri"/>
              </w:rPr>
              <w:t xml:space="preserve"> logického principu od chaosu k </w:t>
            </w:r>
            <w:r>
              <w:rPr>
                <w:rFonts w:ascii="Calibri" w:hAnsi="Calibri" w:cs="Calibri"/>
              </w:rPr>
              <w:t>řádu</w:t>
            </w:r>
          </w:p>
        </w:tc>
      </w:tr>
      <w:tr w:rsidR="00127AD7" w14:paraId="336AF54D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65E06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B1FC20" w14:textId="2F0BC6D4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Střety a snoubení </w:t>
            </w:r>
            <w:r w:rsidR="008A23E7">
              <w:rPr>
                <w:rFonts w:ascii="Calibri" w:hAnsi="Calibri" w:cs="Calibri"/>
                <w:b/>
              </w:rPr>
              <w:t>–</w:t>
            </w:r>
            <w:r w:rsidR="009E0094">
              <w:rPr>
                <w:rFonts w:ascii="Calibri" w:hAnsi="Calibri" w:cs="Calibri"/>
              </w:rPr>
              <w:t xml:space="preserve"> umění 2. poloviny 19. </w:t>
            </w:r>
            <w:r>
              <w:rPr>
                <w:rFonts w:ascii="Calibri" w:hAnsi="Calibri" w:cs="Calibri"/>
              </w:rPr>
              <w:t>století, vyjadřovací možnosti nové doby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C22197E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chápe příčinu vzniku a proměn uměleckých směrů</w:t>
            </w:r>
          </w:p>
          <w:p w14:paraId="13389D4A" w14:textId="77777777" w:rsidR="00127AD7" w:rsidRDefault="009E0094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příkladech uvede, rozliší a </w:t>
            </w:r>
            <w:r w:rsidR="00127AD7">
              <w:rPr>
                <w:rFonts w:ascii="Calibri" w:hAnsi="Calibri" w:cs="Calibri"/>
              </w:rPr>
              <w:t>porovná osobní a společenské zdroje tvorby</w:t>
            </w:r>
          </w:p>
          <w:p w14:paraId="7DF6E14B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identifikuje vše při vlastní tvorbě</w:t>
            </w:r>
          </w:p>
          <w:p w14:paraId="032DEA0B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porovnává „jazyk“ umění s jinými uměleckými druhy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13785BC6" w14:textId="2DB96942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kompozice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proměny principů</w:t>
            </w:r>
          </w:p>
          <w:p w14:paraId="0B65821E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umění jako možné východisko poznávání a sebepoznávání člověka a společnosti v kontextu doby</w:t>
            </w:r>
          </w:p>
          <w:p w14:paraId="503D7271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samostatné experimenty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605C4612" w14:textId="77777777" w:rsidR="00127AD7" w:rsidRDefault="009E0094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M, F, B</w:t>
            </w:r>
            <w:r w:rsidR="004C2FA5">
              <w:rPr>
                <w:rFonts w:ascii="Calibri" w:hAnsi="Calibri" w:cs="Calibri"/>
                <w:b/>
              </w:rPr>
              <w:t>i</w:t>
            </w:r>
            <w:r w:rsidR="00127AD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–</w:t>
            </w:r>
            <w:r w:rsidR="00127AD7">
              <w:rPr>
                <w:rFonts w:ascii="Calibri" w:hAnsi="Calibri" w:cs="Calibri"/>
                <w:b/>
                <w:i/>
              </w:rPr>
              <w:t xml:space="preserve"> </w:t>
            </w:r>
            <w:r w:rsidR="00127AD7">
              <w:rPr>
                <w:rFonts w:ascii="Calibri" w:hAnsi="Calibri" w:cs="Calibri"/>
              </w:rPr>
              <w:t>vědecko technická revoluce v 2.</w:t>
            </w:r>
            <w:r>
              <w:rPr>
                <w:rFonts w:ascii="Calibri" w:hAnsi="Calibri" w:cs="Calibri"/>
              </w:rPr>
              <w:t> </w:t>
            </w:r>
            <w:r w:rsidR="00127AD7">
              <w:rPr>
                <w:rFonts w:ascii="Calibri" w:hAnsi="Calibri" w:cs="Calibri"/>
              </w:rPr>
              <w:t>polovině 19. století (vynálezy, objevy)</w:t>
            </w:r>
          </w:p>
          <w:p w14:paraId="4EF90564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Č</w:t>
            </w:r>
            <w:r w:rsidR="004C2FA5">
              <w:rPr>
                <w:rFonts w:ascii="Calibri" w:hAnsi="Calibri" w:cs="Calibri"/>
                <w:b/>
              </w:rPr>
              <w:t>JL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literární reakce na tuto dobu, manifesty</w:t>
            </w:r>
          </w:p>
          <w:p w14:paraId="4250B9E6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="009E0094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kompoziční výstavby</w:t>
            </w:r>
          </w:p>
          <w:p w14:paraId="2DF88DF7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ZSV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počátky psychologie</w:t>
            </w:r>
          </w:p>
        </w:tc>
      </w:tr>
      <w:tr w:rsidR="00127AD7" w14:paraId="2733F7B9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16A22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61680E" w14:textId="77777777" w:rsidR="00127AD7" w:rsidRDefault="00127AD7" w:rsidP="009E0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Rozum a cit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od imprese </w:t>
            </w:r>
            <w:r>
              <w:rPr>
                <w:rFonts w:ascii="Calibri" w:hAnsi="Calibri" w:cs="Calibri"/>
              </w:rPr>
              <w:lastRenderedPageBreak/>
              <w:t>k postmoderně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AE1A26D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na konkrétních příkladech i na své vlastní tvorbě objasní, jak </w:t>
            </w:r>
            <w:r>
              <w:rPr>
                <w:rFonts w:ascii="Calibri" w:hAnsi="Calibri" w:cs="Calibri"/>
              </w:rPr>
              <w:lastRenderedPageBreak/>
              <w:t>se promítají do aktuální obrazové komunikace umělecké vyjadřovací prostředky výtvarného umění od konce 19. století do současnosti</w:t>
            </w:r>
          </w:p>
          <w:p w14:paraId="7D20F20E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samostatně experimentuje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3F307B5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imprese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vyjádření pocitů; kresba a malba zvuků, hudby, </w:t>
            </w:r>
            <w:r>
              <w:rPr>
                <w:rFonts w:ascii="Calibri" w:hAnsi="Calibri" w:cs="Calibri"/>
              </w:rPr>
              <w:lastRenderedPageBreak/>
              <w:t>vůní, chutí</w:t>
            </w:r>
            <w:r w:rsidR="009E0094">
              <w:rPr>
                <w:rFonts w:ascii="Calibri" w:hAnsi="Calibri" w:cs="Calibri"/>
              </w:rPr>
              <w:t>, …</w:t>
            </w:r>
          </w:p>
          <w:p w14:paraId="4D7B9813" w14:textId="6687459C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exprese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výrazové možnosti výtvarného umění</w:t>
            </w:r>
          </w:p>
          <w:p w14:paraId="1985EB58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relativita barev (impresionismus, postimpresionismus, pointilismus)</w:t>
            </w:r>
          </w:p>
          <w:p w14:paraId="41A24BA9" w14:textId="77777777" w:rsidR="00127AD7" w:rsidRDefault="009E0094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chápání vztahů předmětů a </w:t>
            </w:r>
            <w:r w:rsidR="00127AD7">
              <w:rPr>
                <w:rFonts w:ascii="Calibri" w:hAnsi="Calibri" w:cs="Calibri"/>
              </w:rPr>
              <w:t xml:space="preserve">tvarů v prostoru (od </w:t>
            </w:r>
            <w:r>
              <w:rPr>
                <w:rFonts w:ascii="Calibri" w:hAnsi="Calibri" w:cs="Calibri"/>
              </w:rPr>
              <w:t>Cézanna ke kubistické analýze a </w:t>
            </w:r>
            <w:r w:rsidR="00127AD7">
              <w:rPr>
                <w:rFonts w:ascii="Calibri" w:hAnsi="Calibri" w:cs="Calibri"/>
              </w:rPr>
              <w:t>syntéze)</w:t>
            </w:r>
          </w:p>
          <w:p w14:paraId="0A3D712F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povrch a konstrukce (konstuktivismus, geometrizace)</w:t>
            </w:r>
          </w:p>
          <w:p w14:paraId="722BC2EE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figurace a neofigurace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od reálu k abstrakci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13E220C5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H</w:t>
            </w:r>
            <w:r w:rsidR="009E0094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poslechové rozbory</w:t>
            </w:r>
          </w:p>
          <w:p w14:paraId="650FE63A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F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teorie barevného vidění</w:t>
            </w:r>
          </w:p>
          <w:p w14:paraId="2E0035E8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M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kompoziční výpočty, zlatý řez, brána harmonie, trigonometrie</w:t>
            </w:r>
          </w:p>
          <w:p w14:paraId="5920E244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9E0094">
              <w:rPr>
                <w:rFonts w:ascii="Calibri" w:hAnsi="Calibri" w:cs="Calibri"/>
                <w:b/>
              </w:rPr>
              <w:t>G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průniky těles, řezy a roviny průniků</w:t>
            </w:r>
          </w:p>
          <w:p w14:paraId="5D953480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</w:t>
            </w:r>
            <w:r w:rsidR="004C2FA5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proporcionální vztahy v kategoriích živé přírody</w:t>
            </w:r>
          </w:p>
          <w:p w14:paraId="400BFE9F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Č</w:t>
            </w:r>
            <w:r w:rsidR="009E0094">
              <w:rPr>
                <w:rFonts w:ascii="Calibri" w:hAnsi="Calibri" w:cs="Calibri"/>
                <w:b/>
              </w:rPr>
              <w:t>JL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kaligramy, výtvarně literární propojení </w:t>
            </w:r>
          </w:p>
        </w:tc>
      </w:tr>
      <w:tr w:rsidR="00127AD7" w14:paraId="72B35CC0" w14:textId="77777777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34582" w14:textId="77777777" w:rsidR="00127AD7" w:rsidRDefault="00127AD7" w:rsidP="00127AD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7E42C6" w14:textId="77777777" w:rsidR="00127AD7" w:rsidRDefault="009E0094" w:rsidP="009E0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Promě</w:t>
            </w:r>
            <w:r w:rsidR="00127AD7">
              <w:rPr>
                <w:rFonts w:ascii="Calibri" w:hAnsi="Calibri" w:cs="Calibri"/>
                <w:b/>
              </w:rPr>
              <w:t xml:space="preserve">y a zastavení </w:t>
            </w:r>
            <w:r>
              <w:rPr>
                <w:rFonts w:ascii="Calibri" w:hAnsi="Calibri" w:cs="Calibri"/>
                <w:b/>
              </w:rPr>
              <w:t>–</w:t>
            </w:r>
            <w:r w:rsidR="00127AD7">
              <w:rPr>
                <w:rFonts w:ascii="Calibri" w:hAnsi="Calibri" w:cs="Calibri"/>
                <w:b/>
              </w:rPr>
              <w:t xml:space="preserve"> </w:t>
            </w:r>
            <w:r w:rsidR="00127AD7">
              <w:rPr>
                <w:rFonts w:ascii="Calibri" w:hAnsi="Calibri" w:cs="Calibri"/>
              </w:rPr>
              <w:t>dimen</w:t>
            </w:r>
            <w:r>
              <w:rPr>
                <w:rFonts w:ascii="Calibri" w:hAnsi="Calibri" w:cs="Calibri"/>
              </w:rPr>
              <w:t>ze času 20. </w:t>
            </w:r>
            <w:r w:rsidR="00127AD7">
              <w:rPr>
                <w:rFonts w:ascii="Calibri" w:hAnsi="Calibri" w:cs="Calibri"/>
              </w:rPr>
              <w:t>století</w:t>
            </w: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65D488C2" w14:textId="77777777" w:rsidR="00127AD7" w:rsidRDefault="009E0094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vyhledává díla běžné i </w:t>
            </w:r>
            <w:r w:rsidR="00127AD7">
              <w:rPr>
                <w:rFonts w:ascii="Calibri" w:hAnsi="Calibri" w:cs="Calibri"/>
              </w:rPr>
              <w:t>umělecké produkce na základě upla</w:t>
            </w:r>
            <w:r>
              <w:rPr>
                <w:rFonts w:ascii="Calibri" w:hAnsi="Calibri" w:cs="Calibri"/>
              </w:rPr>
              <w:t>t</w:t>
            </w:r>
            <w:r w:rsidR="00127AD7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ě</w:t>
            </w:r>
            <w:r w:rsidR="00127AD7">
              <w:rPr>
                <w:rFonts w:ascii="Calibri" w:hAnsi="Calibri" w:cs="Calibri"/>
              </w:rPr>
              <w:t>ní podobných prostředků či elementů</w:t>
            </w:r>
          </w:p>
          <w:p w14:paraId="258F6ACC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základě jednoduchých zad</w:t>
            </w:r>
            <w:r w:rsidR="009E0094">
              <w:rPr>
                <w:rFonts w:ascii="Calibri" w:hAnsi="Calibri" w:cs="Calibri"/>
              </w:rPr>
              <w:t>á</w:t>
            </w:r>
            <w:r>
              <w:rPr>
                <w:rFonts w:ascii="Calibri" w:hAnsi="Calibri" w:cs="Calibri"/>
              </w:rPr>
              <w:t>ní zjišťuje, jaké prostředky bude volit k vyjádření svého tvůrčího záměru</w:t>
            </w:r>
          </w:p>
          <w:p w14:paraId="0A00D24E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srovnává výtvarné umění nejen s jinými uměleckými druhy, ale i s lidským slovním </w:t>
            </w:r>
            <w:r>
              <w:rPr>
                <w:rFonts w:ascii="Calibri" w:hAnsi="Calibri" w:cs="Calibri"/>
              </w:rPr>
              <w:lastRenderedPageBreak/>
              <w:t>projevem</w:t>
            </w:r>
          </w:p>
          <w:p w14:paraId="5C90A4AB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roli autora i i</w:t>
            </w:r>
            <w:r w:rsidR="009E0094">
              <w:rPr>
                <w:rFonts w:ascii="Calibri" w:hAnsi="Calibri" w:cs="Calibri"/>
              </w:rPr>
              <w:t>nterpreta při utváření obsahu a </w:t>
            </w:r>
            <w:r>
              <w:rPr>
                <w:rFonts w:ascii="Calibri" w:hAnsi="Calibri" w:cs="Calibri"/>
              </w:rPr>
              <w:t>komunikačního účinku vizuálně obrazného vyjádření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340A2603" w14:textId="5480A4F9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trvalost a pomíjivost věcí, událostí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stopy, vrypy, doteky (grafika, monotypy</w:t>
            </w:r>
            <w:r w:rsidR="009E0094">
              <w:rPr>
                <w:rFonts w:ascii="Calibri" w:hAnsi="Calibri" w:cs="Calibri"/>
              </w:rPr>
              <w:t>, …</w:t>
            </w:r>
            <w:r>
              <w:rPr>
                <w:rFonts w:ascii="Calibri" w:hAnsi="Calibri" w:cs="Calibri"/>
              </w:rPr>
              <w:t>)</w:t>
            </w:r>
          </w:p>
          <w:p w14:paraId="04611E88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proměnlivost obrazu v čase (futurismus, nová média)</w:t>
            </w:r>
          </w:p>
          <w:p w14:paraId="1CDCE7ED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proměnlivost tvaru (film, média)</w:t>
            </w:r>
          </w:p>
          <w:p w14:paraId="61BA427E" w14:textId="243820E9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zastavení obrazu náhod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dadaismus</w:t>
            </w:r>
          </w:p>
          <w:p w14:paraId="4195BBFB" w14:textId="5FD186AA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zastavení obrazu podvědomí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surrealismus, akční tvorba, performance, land-art</w:t>
            </w:r>
            <w:r w:rsidR="009E0094">
              <w:rPr>
                <w:rFonts w:ascii="Calibri" w:hAnsi="Calibri" w:cs="Calibri"/>
              </w:rPr>
              <w:t>, …</w:t>
            </w:r>
          </w:p>
          <w:p w14:paraId="28596EB7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zastavení obrazu viditelného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abstrakce</w:t>
            </w:r>
          </w:p>
          <w:p w14:paraId="09F936DA" w14:textId="43ED40B8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zastavení mezi vztahem umění a neumění </w:t>
            </w:r>
            <w:r w:rsidR="008A23E7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umění, lidová tvorba, pokleslá tvorba, pop art</w:t>
            </w:r>
          </w:p>
          <w:p w14:paraId="38BA10E7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zastavení mezi fantazií a vědeckou objektivitou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op art, kinetické umění</w:t>
            </w:r>
          </w:p>
          <w:p w14:paraId="5527413D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návrat k podstatě </w:t>
            </w:r>
            <w:r w:rsidR="00A63DA1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postmoderna</w:t>
            </w:r>
          </w:p>
          <w:p w14:paraId="5DFE9A66" w14:textId="77777777" w:rsidR="00127AD7" w:rsidRDefault="00127AD7" w:rsidP="00127AD7">
            <w:pPr>
              <w:numPr>
                <w:ilvl w:val="0"/>
                <w:numId w:val="7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performance, happening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B7621B6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F </w:t>
            </w:r>
            <w:r w:rsidR="009E0094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9E0094">
              <w:rPr>
                <w:rFonts w:ascii="Calibri" w:hAnsi="Calibri" w:cs="Calibri"/>
              </w:rPr>
              <w:t>záz</w:t>
            </w:r>
            <w:r w:rsidR="00A63DA1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am obrazu a zvuku a jeho proměny</w:t>
            </w:r>
          </w:p>
          <w:p w14:paraId="4DF7F0BF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ZSV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psychologická reakce na stavy násilí a válečných konfliktů, Freudova teorie snů</w:t>
            </w:r>
          </w:p>
          <w:p w14:paraId="3BDBC0FB" w14:textId="77777777" w:rsidR="00127AD7" w:rsidRDefault="00127AD7" w:rsidP="00FB664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motivace land-artu</w:t>
            </w:r>
          </w:p>
          <w:p w14:paraId="78871EBE" w14:textId="77777777" w:rsidR="00127AD7" w:rsidRDefault="00127AD7" w:rsidP="009E00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H</w:t>
            </w:r>
            <w:r w:rsidR="009E0094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9E0094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orfismus</w:t>
            </w:r>
          </w:p>
        </w:tc>
      </w:tr>
    </w:tbl>
    <w:p w14:paraId="65FA2A28" w14:textId="77777777" w:rsidR="00127AD7" w:rsidRDefault="00127AD7" w:rsidP="00127AD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9303CD6" w14:textId="77777777" w:rsidR="004C2FA5" w:rsidRDefault="004C2FA5" w:rsidP="004C2FA5">
      <w:pPr>
        <w:rPr>
          <w:rFonts w:ascii="Calibri" w:hAnsi="Calibri" w:cs="Calibri"/>
        </w:rPr>
      </w:pPr>
      <w:r>
        <w:rPr>
          <w:rFonts w:ascii="Calibri" w:hAnsi="Calibri" w:cs="Calibri"/>
        </w:rPr>
        <w:t>Poznámka: V rámci celé výuky se propojují a prolínají všechna průřezová témata.</w:t>
      </w:r>
    </w:p>
    <w:p w14:paraId="5A9AC4B1" w14:textId="77777777" w:rsidR="004C2FA5" w:rsidRDefault="004C2FA5" w:rsidP="004C2FA5">
      <w:pPr>
        <w:jc w:val="both"/>
        <w:rPr>
          <w:rFonts w:ascii="Calibri" w:hAnsi="Calibri" w:cs="Calibri"/>
          <w:sz w:val="22"/>
          <w:szCs w:val="22"/>
        </w:rPr>
      </w:pPr>
    </w:p>
    <w:sectPr w:rsidR="004C2FA5" w:rsidSect="00386ABB">
      <w:headerReference w:type="default" r:id="rId9"/>
      <w:footerReference w:type="default" r:id="rId10"/>
      <w:footnotePr>
        <w:pos w:val="beneathText"/>
      </w:footnotePr>
      <w:pgSz w:w="16837" w:h="11905" w:orient="landscape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AB85" w14:textId="77777777" w:rsidR="0051699D" w:rsidRDefault="0051699D">
      <w:r>
        <w:separator/>
      </w:r>
    </w:p>
  </w:endnote>
  <w:endnote w:type="continuationSeparator" w:id="0">
    <w:p w14:paraId="7006D951" w14:textId="77777777" w:rsidR="0051699D" w:rsidRDefault="005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67C5" w14:textId="77777777" w:rsidR="009C2040" w:rsidRDefault="009C2040">
    <w:pPr>
      <w:pStyle w:val="Zpat"/>
      <w:rPr>
        <w:rStyle w:val="slostrnky"/>
        <w:rFonts w:ascii="Calibri" w:hAnsi="Calibri" w:cs="Calibri"/>
        <w:b/>
      </w:rPr>
    </w:pPr>
  </w:p>
  <w:p w14:paraId="616CA8E9" w14:textId="77777777" w:rsidR="009C2040" w:rsidRDefault="004C2FA5" w:rsidP="004C2FA5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</w:r>
    <w:r w:rsidR="009C2040">
      <w:rPr>
        <w:rStyle w:val="slostrnky"/>
        <w:rFonts w:ascii="Calibri" w:hAnsi="Calibri" w:cs="Calibri"/>
        <w:b/>
      </w:rPr>
      <w:t>E.6.1.</w:t>
    </w:r>
    <w:r w:rsidR="009C2040">
      <w:rPr>
        <w:rStyle w:val="slostrnky"/>
        <w:rFonts w:ascii="Calibri" w:hAnsi="Calibri" w:cs="Calibri"/>
      </w:rPr>
      <w:fldChar w:fldCharType="begin"/>
    </w:r>
    <w:r w:rsidR="009C2040">
      <w:rPr>
        <w:rStyle w:val="slostrnky"/>
        <w:rFonts w:ascii="Calibri" w:hAnsi="Calibri" w:cs="Calibri"/>
      </w:rPr>
      <w:instrText xml:space="preserve"> PAGE </w:instrText>
    </w:r>
    <w:r w:rsidR="009C2040"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  <w:noProof/>
      </w:rPr>
      <w:t>iv</w:t>
    </w:r>
    <w:r w:rsidR="009C2040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C75C" w14:textId="77777777" w:rsidR="004C2FA5" w:rsidRDefault="004C2FA5">
    <w:pPr>
      <w:pStyle w:val="Zpat"/>
      <w:rPr>
        <w:rStyle w:val="slostrnky"/>
        <w:rFonts w:ascii="Calibri" w:hAnsi="Calibri" w:cs="Calibri"/>
        <w:b/>
      </w:rPr>
    </w:pPr>
  </w:p>
  <w:p w14:paraId="35F3EF50" w14:textId="77777777" w:rsidR="004C2FA5" w:rsidRDefault="004C2FA5" w:rsidP="004C2FA5">
    <w:pPr>
      <w:pStyle w:val="Zpat"/>
      <w:tabs>
        <w:tab w:val="clear" w:pos="9072"/>
        <w:tab w:val="right" w:pos="14317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E.6.1.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  <w:noProof/>
      </w:rPr>
      <w:t>viii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19EB" w14:textId="77777777" w:rsidR="0051699D" w:rsidRDefault="0051699D">
      <w:r>
        <w:separator/>
      </w:r>
    </w:p>
  </w:footnote>
  <w:footnote w:type="continuationSeparator" w:id="0">
    <w:p w14:paraId="6637781F" w14:textId="77777777" w:rsidR="0051699D" w:rsidRDefault="0051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E46D" w14:textId="77777777" w:rsidR="009C2040" w:rsidRDefault="009C2040" w:rsidP="009A4BD0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57D99845" w14:textId="77777777" w:rsidR="008A23E7" w:rsidRDefault="009C2040" w:rsidP="009A4BD0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6B399909" w14:textId="77777777" w:rsidR="008A23E7" w:rsidRDefault="008A23E7" w:rsidP="009A4BD0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304E0561" w14:textId="4BF116EA" w:rsidR="009C2040" w:rsidRDefault="008A23E7" w:rsidP="009A4BD0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9C2040">
      <w:rPr>
        <w:rFonts w:ascii="Calibri" w:hAnsi="Calibri" w:cs="Calibri"/>
      </w:rPr>
      <w:tab/>
    </w:r>
    <w:r w:rsidR="004C2FA5">
      <w:rPr>
        <w:rFonts w:ascii="Calibri" w:hAnsi="Calibri" w:cs="Calibri"/>
        <w:b/>
      </w:rPr>
      <w:t>Výtvarná výchova</w:t>
    </w:r>
  </w:p>
  <w:p w14:paraId="3C313760" w14:textId="77777777" w:rsidR="009C2040" w:rsidRDefault="009C2040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5B68" w14:textId="77777777" w:rsidR="009C2040" w:rsidRDefault="009C2040" w:rsidP="009A4BD0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1A1E8D96" w14:textId="77777777" w:rsidR="008A23E7" w:rsidRDefault="009C2040" w:rsidP="009A4BD0">
    <w:pPr>
      <w:pBdr>
        <w:bottom w:val="single" w:sz="4" w:space="1" w:color="auto"/>
      </w:pBd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742A1957" w14:textId="77777777" w:rsidR="008A23E7" w:rsidRDefault="008A23E7" w:rsidP="009A4BD0">
    <w:pPr>
      <w:pBdr>
        <w:bottom w:val="single" w:sz="4" w:space="1" w:color="auto"/>
      </w:pBdr>
      <w:tabs>
        <w:tab w:val="right" w:pos="14317"/>
      </w:tabs>
      <w:rPr>
        <w:rFonts w:ascii="Calibri" w:hAnsi="Calibri" w:cs="Calibri"/>
      </w:rPr>
    </w:pPr>
  </w:p>
  <w:p w14:paraId="2CE664FF" w14:textId="7AE4C6B7" w:rsidR="009C2040" w:rsidRDefault="008A23E7" w:rsidP="009A4BD0">
    <w:pPr>
      <w:pBdr>
        <w:bottom w:val="single" w:sz="4" w:space="1" w:color="auto"/>
      </w:pBd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9C2040">
      <w:rPr>
        <w:rFonts w:ascii="Calibri" w:hAnsi="Calibri" w:cs="Calibri"/>
      </w:rPr>
      <w:tab/>
    </w:r>
    <w:r w:rsidR="004C2FA5">
      <w:rPr>
        <w:rFonts w:ascii="Calibri" w:hAnsi="Calibri" w:cs="Calibri"/>
        <w:b/>
      </w:rPr>
      <w:t>Výtvarná výchova</w:t>
    </w:r>
  </w:p>
  <w:p w14:paraId="1DBD57AA" w14:textId="77777777" w:rsidR="009C2040" w:rsidRDefault="009C2040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330802">
    <w:abstractNumId w:val="0"/>
  </w:num>
  <w:num w:numId="2" w16cid:durableId="2076126385">
    <w:abstractNumId w:val="1"/>
  </w:num>
  <w:num w:numId="3" w16cid:durableId="1038045969">
    <w:abstractNumId w:val="2"/>
  </w:num>
  <w:num w:numId="4" w16cid:durableId="1847818282">
    <w:abstractNumId w:val="3"/>
  </w:num>
  <w:num w:numId="5" w16cid:durableId="1026710461">
    <w:abstractNumId w:val="4"/>
  </w:num>
  <w:num w:numId="6" w16cid:durableId="1017073975">
    <w:abstractNumId w:val="5"/>
  </w:num>
  <w:num w:numId="7" w16cid:durableId="1638604780">
    <w:abstractNumId w:val="7"/>
  </w:num>
  <w:num w:numId="8" w16cid:durableId="1184830053">
    <w:abstractNumId w:val="8"/>
  </w:num>
  <w:num w:numId="9" w16cid:durableId="1793132241">
    <w:abstractNumId w:val="9"/>
  </w:num>
  <w:num w:numId="10" w16cid:durableId="715930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B66"/>
    <w:rsid w:val="00066C7B"/>
    <w:rsid w:val="00077848"/>
    <w:rsid w:val="00127AD7"/>
    <w:rsid w:val="00386ABB"/>
    <w:rsid w:val="004C2FA5"/>
    <w:rsid w:val="0051699D"/>
    <w:rsid w:val="00560F62"/>
    <w:rsid w:val="006651EE"/>
    <w:rsid w:val="007A46AA"/>
    <w:rsid w:val="008A23E7"/>
    <w:rsid w:val="009A4BD0"/>
    <w:rsid w:val="009C2040"/>
    <w:rsid w:val="009E0094"/>
    <w:rsid w:val="00A63DA1"/>
    <w:rsid w:val="00C3418E"/>
    <w:rsid w:val="00CB4B66"/>
    <w:rsid w:val="00E3514B"/>
    <w:rsid w:val="00FB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8F90"/>
  <w15:chartTrackingRefBased/>
  <w15:docId w15:val="{A84D71AA-9FFD-42B5-AB1A-F67C4C1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sazenprvnhodku">
    <w:name w:val="Předsazení prvního řádku"/>
    <w:basedOn w:val="Zkladntext"/>
    <w:pPr>
      <w:tabs>
        <w:tab w:val="left" w:pos="0"/>
      </w:tabs>
      <w:spacing w:after="0"/>
    </w:pPr>
  </w:style>
  <w:style w:type="table" w:styleId="Mkatabulky">
    <w:name w:val="Table Grid"/>
    <w:basedOn w:val="Normlntabulka"/>
    <w:rsid w:val="0012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2182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Gymnázium Velké Meziříčí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3</cp:revision>
  <cp:lastPrinted>2007-06-07T10:56:00Z</cp:lastPrinted>
  <dcterms:created xsi:type="dcterms:W3CDTF">2023-08-26T07:34:00Z</dcterms:created>
  <dcterms:modified xsi:type="dcterms:W3CDTF">2023-08-26T07:38:00Z</dcterms:modified>
</cp:coreProperties>
</file>