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D81" w:rsidRDefault="00472D81" w:rsidP="00472D81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-614045</wp:posOffset>
            </wp:positionV>
            <wp:extent cx="1104900" cy="1114425"/>
            <wp:effectExtent l="19050" t="0" r="0" b="0"/>
            <wp:wrapTight wrapText="bothSides">
              <wp:wrapPolygon edited="0">
                <wp:start x="-372" y="0"/>
                <wp:lineTo x="-372" y="21415"/>
                <wp:lineTo x="21600" y="21415"/>
                <wp:lineTo x="21600" y="0"/>
                <wp:lineTo x="-372" y="0"/>
              </wp:wrapPolygon>
            </wp:wrapTight>
            <wp:docPr id="1" name="obrázek 1" descr="gvm-logo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gvm-logo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-309245</wp:posOffset>
            </wp:positionV>
            <wp:extent cx="3667125" cy="895350"/>
            <wp:effectExtent l="19050" t="0" r="9525" b="0"/>
            <wp:wrapTight wrapText="bothSides">
              <wp:wrapPolygon edited="0">
                <wp:start x="-112" y="0"/>
                <wp:lineTo x="-112" y="21140"/>
                <wp:lineTo x="21656" y="21140"/>
                <wp:lineTo x="21656" y="0"/>
                <wp:lineTo x="-112" y="0"/>
              </wp:wrapPolygon>
            </wp:wrapTight>
            <wp:docPr id="2" name="obrázek 2" descr="logo_ESF_OPVK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logo_ESF_OPVK_2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72D81" w:rsidRPr="00DC6DF4" w:rsidRDefault="00472D81" w:rsidP="00472D81"/>
    <w:p w:rsidR="00472D81" w:rsidRPr="00DC6DF4" w:rsidRDefault="00472D81" w:rsidP="00472D81"/>
    <w:p w:rsidR="00472D81" w:rsidRPr="00DC6DF4" w:rsidRDefault="00472D81" w:rsidP="00472D81"/>
    <w:p w:rsidR="00472D81" w:rsidRPr="00DC6DF4" w:rsidRDefault="00472D81" w:rsidP="00472D81"/>
    <w:p w:rsidR="00472D81" w:rsidRPr="00DC6DF4" w:rsidRDefault="00472D81" w:rsidP="00472D81"/>
    <w:p w:rsidR="00472D81" w:rsidRDefault="00472D81" w:rsidP="00472D81"/>
    <w:p w:rsidR="00472D81" w:rsidRPr="00295061" w:rsidRDefault="00472D81" w:rsidP="00472D81">
      <w:pPr>
        <w:jc w:val="center"/>
        <w:rPr>
          <w:sz w:val="32"/>
          <w:szCs w:val="32"/>
        </w:rPr>
      </w:pPr>
      <w:r w:rsidRPr="00295061">
        <w:rPr>
          <w:sz w:val="32"/>
          <w:szCs w:val="32"/>
        </w:rPr>
        <w:t>Projekt</w:t>
      </w:r>
    </w:p>
    <w:p w:rsidR="00472D81" w:rsidRDefault="00472D81" w:rsidP="00472D81">
      <w:pPr>
        <w:jc w:val="center"/>
        <w:rPr>
          <w:b/>
          <w:sz w:val="32"/>
          <w:szCs w:val="32"/>
        </w:rPr>
      </w:pPr>
      <w:r w:rsidRPr="00295061">
        <w:rPr>
          <w:b/>
          <w:sz w:val="32"/>
          <w:szCs w:val="32"/>
        </w:rPr>
        <w:t>ŠABLONY NA GVM</w:t>
      </w:r>
    </w:p>
    <w:p w:rsidR="00472D81" w:rsidRPr="000E06AB" w:rsidRDefault="00472D81" w:rsidP="00472D81">
      <w:pPr>
        <w:jc w:val="center"/>
        <w:rPr>
          <w:sz w:val="32"/>
          <w:szCs w:val="32"/>
        </w:rPr>
      </w:pPr>
      <w:r w:rsidRPr="000E06AB">
        <w:rPr>
          <w:sz w:val="32"/>
          <w:szCs w:val="32"/>
        </w:rPr>
        <w:t>Gymnázium Velké Meziříčí</w:t>
      </w:r>
    </w:p>
    <w:p w:rsidR="00472D81" w:rsidRPr="00295061" w:rsidRDefault="00472D81" w:rsidP="00472D81">
      <w:pPr>
        <w:jc w:val="center"/>
        <w:rPr>
          <w:rFonts w:cstheme="minorHAnsi"/>
          <w:sz w:val="32"/>
          <w:szCs w:val="32"/>
        </w:rPr>
      </w:pPr>
      <w:r w:rsidRPr="00295061">
        <w:rPr>
          <w:sz w:val="32"/>
          <w:szCs w:val="32"/>
        </w:rPr>
        <w:t xml:space="preserve">registrační číslo projektu: </w:t>
      </w:r>
      <w:r w:rsidRPr="00295061">
        <w:rPr>
          <w:rFonts w:cstheme="minorHAnsi"/>
          <w:sz w:val="32"/>
          <w:szCs w:val="32"/>
        </w:rPr>
        <w:t>CZ.1.07/1.5.00/34.0948</w:t>
      </w:r>
    </w:p>
    <w:p w:rsidR="00472D81" w:rsidRDefault="00472D81" w:rsidP="00472D81">
      <w:pPr>
        <w:jc w:val="center"/>
        <w:rPr>
          <w:rFonts w:cstheme="minorHAnsi"/>
          <w:sz w:val="24"/>
          <w:szCs w:val="24"/>
        </w:rPr>
      </w:pPr>
    </w:p>
    <w:p w:rsidR="00472D81" w:rsidRPr="00B209B5" w:rsidRDefault="00472D81" w:rsidP="00472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eastAsia="cs-CZ"/>
        </w:rPr>
      </w:pPr>
      <w:r w:rsidRPr="00B209B5">
        <w:rPr>
          <w:rFonts w:ascii="Calibri" w:eastAsia="Times New Roman" w:hAnsi="Calibri" w:cs="Calibri"/>
          <w:color w:val="000000"/>
          <w:sz w:val="32"/>
          <w:szCs w:val="32"/>
          <w:lang w:eastAsia="cs-CZ"/>
        </w:rPr>
        <w:t>IV-2     Inovace a zkvalitnění výuky směřující k rozvoji matematické gramotnosti žáků středních škol</w:t>
      </w:r>
    </w:p>
    <w:p w:rsidR="00472D81" w:rsidRDefault="00472D81" w:rsidP="00472D81">
      <w:pPr>
        <w:jc w:val="center"/>
      </w:pPr>
    </w:p>
    <w:p w:rsidR="00472D81" w:rsidRDefault="00472D81" w:rsidP="00472D81">
      <w:pPr>
        <w:jc w:val="center"/>
      </w:pPr>
    </w:p>
    <w:p w:rsidR="00472D81" w:rsidRDefault="00472D81" w:rsidP="00472D81">
      <w:pPr>
        <w:jc w:val="center"/>
      </w:pPr>
    </w:p>
    <w:p w:rsidR="00472D81" w:rsidRPr="000E06AB" w:rsidRDefault="004A040B" w:rsidP="00472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D9D9D9" w:themeColor="background1" w:themeShade="D9" w:fill="BFBFBF" w:themeFill="background1" w:themeFillShade="BF"/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GONIOMETRICKÉ</w:t>
      </w:r>
      <w:r w:rsidR="00472D81">
        <w:rPr>
          <w:b/>
          <w:sz w:val="40"/>
          <w:szCs w:val="36"/>
        </w:rPr>
        <w:t xml:space="preserve"> FUNKCE</w:t>
      </w:r>
    </w:p>
    <w:p w:rsidR="00472D81" w:rsidRDefault="00472D81" w:rsidP="00472D81">
      <w:pPr>
        <w:rPr>
          <w:sz w:val="24"/>
          <w:szCs w:val="24"/>
        </w:rPr>
      </w:pPr>
    </w:p>
    <w:p w:rsidR="00472D81" w:rsidRDefault="00472D81" w:rsidP="00472D81">
      <w:pPr>
        <w:rPr>
          <w:sz w:val="24"/>
          <w:szCs w:val="24"/>
        </w:rPr>
      </w:pPr>
    </w:p>
    <w:p w:rsidR="00472D81" w:rsidRDefault="00472D81" w:rsidP="00472D81">
      <w:pPr>
        <w:rPr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472D81" w:rsidTr="000E1EDC">
        <w:trPr>
          <w:trHeight w:val="624"/>
        </w:trPr>
        <w:tc>
          <w:tcPr>
            <w:tcW w:w="2802" w:type="dxa"/>
          </w:tcPr>
          <w:p w:rsidR="00472D81" w:rsidRPr="00362E0E" w:rsidRDefault="00472D81" w:rsidP="000E1EDC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Autor</w:t>
            </w:r>
          </w:p>
        </w:tc>
        <w:tc>
          <w:tcPr>
            <w:tcW w:w="6410" w:type="dxa"/>
          </w:tcPr>
          <w:p w:rsidR="00472D81" w:rsidRDefault="00472D81" w:rsidP="000E1ED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Jana Homolová</w:t>
            </w:r>
          </w:p>
        </w:tc>
      </w:tr>
      <w:tr w:rsidR="00472D81" w:rsidTr="000E1EDC">
        <w:trPr>
          <w:trHeight w:val="624"/>
        </w:trPr>
        <w:tc>
          <w:tcPr>
            <w:tcW w:w="2802" w:type="dxa"/>
          </w:tcPr>
          <w:p w:rsidR="00472D81" w:rsidRPr="00362E0E" w:rsidRDefault="00472D81" w:rsidP="000E1EDC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Jazyk</w:t>
            </w:r>
          </w:p>
        </w:tc>
        <w:tc>
          <w:tcPr>
            <w:tcW w:w="6410" w:type="dxa"/>
          </w:tcPr>
          <w:p w:rsidR="00472D81" w:rsidRDefault="00472D81" w:rsidP="000E1ED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čeština</w:t>
            </w:r>
          </w:p>
        </w:tc>
      </w:tr>
      <w:tr w:rsidR="00472D81" w:rsidTr="000E1EDC">
        <w:trPr>
          <w:trHeight w:val="624"/>
        </w:trPr>
        <w:tc>
          <w:tcPr>
            <w:tcW w:w="2802" w:type="dxa"/>
          </w:tcPr>
          <w:p w:rsidR="00472D81" w:rsidRPr="00362E0E" w:rsidRDefault="00472D81" w:rsidP="000E1EDC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 vytvoření</w:t>
            </w:r>
          </w:p>
        </w:tc>
        <w:tc>
          <w:tcPr>
            <w:tcW w:w="6410" w:type="dxa"/>
          </w:tcPr>
          <w:p w:rsidR="00472D81" w:rsidRDefault="006219AD" w:rsidP="006219A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A12F94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0</w:t>
            </w:r>
            <w:r w:rsidR="00F40FB9">
              <w:rPr>
                <w:sz w:val="24"/>
                <w:szCs w:val="24"/>
              </w:rPr>
              <w:t>1</w:t>
            </w:r>
            <w:r w:rsidR="00A12F94">
              <w:rPr>
                <w:sz w:val="24"/>
                <w:szCs w:val="24"/>
              </w:rPr>
              <w:t>. 201</w:t>
            </w:r>
            <w:r>
              <w:rPr>
                <w:sz w:val="24"/>
                <w:szCs w:val="24"/>
              </w:rPr>
              <w:t>4</w:t>
            </w:r>
          </w:p>
        </w:tc>
      </w:tr>
      <w:tr w:rsidR="00472D81" w:rsidTr="000E1EDC">
        <w:trPr>
          <w:trHeight w:val="624"/>
        </w:trPr>
        <w:tc>
          <w:tcPr>
            <w:tcW w:w="2802" w:type="dxa"/>
          </w:tcPr>
          <w:p w:rsidR="00472D81" w:rsidRPr="00362E0E" w:rsidRDefault="00472D81" w:rsidP="000E1EDC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Cílová skupina</w:t>
            </w:r>
          </w:p>
        </w:tc>
        <w:tc>
          <w:tcPr>
            <w:tcW w:w="6410" w:type="dxa"/>
          </w:tcPr>
          <w:p w:rsidR="00472D81" w:rsidRDefault="00472D81" w:rsidP="000E1ED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žáci 16 – 19 let</w:t>
            </w:r>
          </w:p>
        </w:tc>
      </w:tr>
      <w:tr w:rsidR="00472D81" w:rsidTr="000E1EDC">
        <w:trPr>
          <w:trHeight w:val="624"/>
        </w:trPr>
        <w:tc>
          <w:tcPr>
            <w:tcW w:w="2802" w:type="dxa"/>
          </w:tcPr>
          <w:p w:rsidR="00472D81" w:rsidRPr="00362E0E" w:rsidRDefault="00472D81" w:rsidP="000E1EDC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Stupeň a typ vzdělávání</w:t>
            </w:r>
          </w:p>
        </w:tc>
        <w:tc>
          <w:tcPr>
            <w:tcW w:w="6410" w:type="dxa"/>
          </w:tcPr>
          <w:p w:rsidR="00472D81" w:rsidRDefault="00472D81" w:rsidP="000E1ED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gymnaziální vzdělávání</w:t>
            </w:r>
          </w:p>
        </w:tc>
      </w:tr>
      <w:tr w:rsidR="00472D81" w:rsidTr="000E1EDC">
        <w:trPr>
          <w:trHeight w:val="850"/>
        </w:trPr>
        <w:tc>
          <w:tcPr>
            <w:tcW w:w="2802" w:type="dxa"/>
          </w:tcPr>
          <w:p w:rsidR="00472D81" w:rsidRPr="00362E0E" w:rsidRDefault="00472D81" w:rsidP="000E1EDC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Druh učebního materiálu</w:t>
            </w:r>
          </w:p>
        </w:tc>
        <w:tc>
          <w:tcPr>
            <w:tcW w:w="6410" w:type="dxa"/>
          </w:tcPr>
          <w:p w:rsidR="00472D81" w:rsidRDefault="00472D81" w:rsidP="000E1ED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vzorové příklady a příklady k procvičení</w:t>
            </w:r>
          </w:p>
        </w:tc>
      </w:tr>
      <w:tr w:rsidR="00472D81" w:rsidTr="000E1EDC">
        <w:trPr>
          <w:trHeight w:val="1134"/>
        </w:trPr>
        <w:tc>
          <w:tcPr>
            <w:tcW w:w="2802" w:type="dxa"/>
          </w:tcPr>
          <w:p w:rsidR="00472D81" w:rsidRPr="00362E0E" w:rsidRDefault="00472D81" w:rsidP="000E1EDC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Očekávaný výstup</w:t>
            </w:r>
          </w:p>
        </w:tc>
        <w:tc>
          <w:tcPr>
            <w:tcW w:w="6410" w:type="dxa"/>
          </w:tcPr>
          <w:p w:rsidR="00472D81" w:rsidRDefault="00E406F1" w:rsidP="00E406F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žák </w:t>
            </w:r>
            <w:r w:rsidR="00472D81">
              <w:rPr>
                <w:sz w:val="24"/>
                <w:szCs w:val="24"/>
              </w:rPr>
              <w:t xml:space="preserve">zná definice </w:t>
            </w:r>
            <w:r w:rsidR="004A040B">
              <w:rPr>
                <w:sz w:val="24"/>
                <w:szCs w:val="24"/>
              </w:rPr>
              <w:t>goniometrických</w:t>
            </w:r>
            <w:r w:rsidR="00472D81">
              <w:rPr>
                <w:sz w:val="24"/>
                <w:szCs w:val="24"/>
              </w:rPr>
              <w:t xml:space="preserve"> funkcí, </w:t>
            </w:r>
            <w:r w:rsidR="004A040B">
              <w:rPr>
                <w:sz w:val="24"/>
                <w:szCs w:val="24"/>
              </w:rPr>
              <w:t>zná a umí aplikovat základní vztahy mezi goniometrickými f</w:t>
            </w:r>
            <w:r>
              <w:rPr>
                <w:sz w:val="24"/>
                <w:szCs w:val="24"/>
              </w:rPr>
              <w:t>unk</w:t>
            </w:r>
            <w:r w:rsidR="004A040B">
              <w:rPr>
                <w:sz w:val="24"/>
                <w:szCs w:val="24"/>
              </w:rPr>
              <w:t>cemi</w:t>
            </w:r>
            <w:r w:rsidR="00472D81">
              <w:rPr>
                <w:sz w:val="24"/>
                <w:szCs w:val="24"/>
              </w:rPr>
              <w:t xml:space="preserve">, načrtne grafy </w:t>
            </w:r>
            <w:r w:rsidR="004A040B">
              <w:rPr>
                <w:sz w:val="24"/>
                <w:szCs w:val="24"/>
              </w:rPr>
              <w:t>goniom</w:t>
            </w:r>
            <w:r>
              <w:rPr>
                <w:sz w:val="24"/>
                <w:szCs w:val="24"/>
              </w:rPr>
              <w:t>etrických</w:t>
            </w:r>
            <w:r w:rsidR="00472D81">
              <w:rPr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>unk</w:t>
            </w:r>
            <w:r w:rsidR="00472D81">
              <w:rPr>
                <w:sz w:val="24"/>
                <w:szCs w:val="24"/>
              </w:rPr>
              <w:t>cí, umí z nich vyčíst vlastnosti</w:t>
            </w:r>
          </w:p>
        </w:tc>
      </w:tr>
      <w:tr w:rsidR="00472D81" w:rsidTr="000E1EDC">
        <w:trPr>
          <w:trHeight w:val="1134"/>
        </w:trPr>
        <w:tc>
          <w:tcPr>
            <w:tcW w:w="2802" w:type="dxa"/>
          </w:tcPr>
          <w:p w:rsidR="00472D81" w:rsidRPr="00362E0E" w:rsidRDefault="00472D81" w:rsidP="000E1EDC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Anotace</w:t>
            </w:r>
          </w:p>
        </w:tc>
        <w:tc>
          <w:tcPr>
            <w:tcW w:w="6410" w:type="dxa"/>
          </w:tcPr>
          <w:p w:rsidR="00472D81" w:rsidRDefault="00472D81" w:rsidP="000E1ED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materiál je vhodný nejen k výkladu a procvičování, ale i k samostatné práci žáků, k jejich domácí přípravě, velké uplatnění najde zejména při přípravě žáků k maturitní zkoušce</w:t>
            </w:r>
          </w:p>
        </w:tc>
      </w:tr>
    </w:tbl>
    <w:p w:rsidR="00E77F64" w:rsidRPr="00D7033C" w:rsidRDefault="00E77F64" w:rsidP="00E77F64">
      <w:pPr>
        <w:rPr>
          <w:sz w:val="24"/>
          <w:szCs w:val="24"/>
          <w:u w:val="single"/>
        </w:rPr>
      </w:pPr>
      <w:r w:rsidRPr="00D7033C">
        <w:rPr>
          <w:sz w:val="24"/>
          <w:szCs w:val="24"/>
          <w:u w:val="single"/>
        </w:rPr>
        <w:lastRenderedPageBreak/>
        <w:t>Řešené příklady:</w:t>
      </w:r>
    </w:p>
    <w:p w:rsidR="00E77F64" w:rsidRDefault="00E77F64" w:rsidP="00E77F64">
      <w:pPr>
        <w:rPr>
          <w:b/>
          <w:sz w:val="24"/>
          <w:szCs w:val="24"/>
        </w:rPr>
      </w:pPr>
    </w:p>
    <w:p w:rsidR="00E77F64" w:rsidRDefault="00E77F64" w:rsidP="00E77F64">
      <w:pPr>
        <w:rPr>
          <w:rFonts w:eastAsiaTheme="minorEastAsia"/>
          <w:b/>
          <w:sz w:val="24"/>
          <w:szCs w:val="24"/>
        </w:rPr>
      </w:pPr>
      <w:r>
        <w:rPr>
          <w:b/>
          <w:sz w:val="24"/>
          <w:szCs w:val="24"/>
        </w:rPr>
        <w:t xml:space="preserve">1) </w:t>
      </w:r>
      <w:r w:rsidR="004A040B">
        <w:rPr>
          <w:b/>
          <w:sz w:val="24"/>
          <w:szCs w:val="24"/>
        </w:rPr>
        <w:t>Aniž použijete kalkulačku</w:t>
      </w:r>
      <w:r w:rsidR="00287754">
        <w:rPr>
          <w:b/>
          <w:sz w:val="24"/>
          <w:szCs w:val="24"/>
        </w:rPr>
        <w:t>,</w:t>
      </w:r>
      <w:r w:rsidR="004A040B">
        <w:rPr>
          <w:b/>
          <w:sz w:val="24"/>
          <w:szCs w:val="24"/>
        </w:rPr>
        <w:t xml:space="preserve"> určete hodnoty</w:t>
      </w:r>
      <w:r w:rsidR="00B23267">
        <w:rPr>
          <w:b/>
          <w:sz w:val="24"/>
          <w:szCs w:val="24"/>
        </w:rPr>
        <w:t xml:space="preserve"> funkcí</w:t>
      </w:r>
      <w:r w:rsidR="004A040B">
        <w:rPr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sin x, cos x, cotg x</m:t>
        </m:r>
      </m:oMath>
      <w:r w:rsidR="004A040B">
        <w:rPr>
          <w:rFonts w:eastAsiaTheme="minorEastAsia"/>
          <w:b/>
          <w:sz w:val="24"/>
          <w:szCs w:val="24"/>
        </w:rPr>
        <w:t xml:space="preserve">, je-li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tg x= -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 xml:space="preserve"> ∧x∈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π;2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B23267" w:rsidRDefault="00B23267" w:rsidP="00E77F64">
      <w:pPr>
        <w:rPr>
          <w:rFonts w:eastAsiaTheme="minorEastAsia"/>
          <w:b/>
          <w:sz w:val="24"/>
          <w:szCs w:val="24"/>
        </w:rPr>
      </w:pPr>
    </w:p>
    <w:p w:rsidR="00FC3710" w:rsidRDefault="00FC3710" w:rsidP="00E77F64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Řešení:</w:t>
      </w:r>
    </w:p>
    <w:p w:rsidR="00287754" w:rsidRDefault="00287754" w:rsidP="00E77F64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Při řešení využijeme základní vztahy mezi hodnotami goniometrických funkcí:</w:t>
      </w:r>
    </w:p>
    <w:p w:rsidR="00B23267" w:rsidRDefault="00287754" w:rsidP="00E77F64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ab/>
        <w:t xml:space="preserve">(1)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sin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x+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x=1</m:t>
        </m:r>
      </m:oMath>
      <w:r w:rsidR="00FC3710">
        <w:rPr>
          <w:rFonts w:eastAsiaTheme="minorEastAsia"/>
          <w:b/>
          <w:sz w:val="24"/>
          <w:szCs w:val="24"/>
        </w:rPr>
        <w:t xml:space="preserve">      </w:t>
      </w:r>
    </w:p>
    <w:p w:rsidR="00287754" w:rsidRDefault="00287754" w:rsidP="00E77F64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ab/>
      </w:r>
      <w:r>
        <w:rPr>
          <w:rFonts w:eastAsiaTheme="minorEastAsia"/>
          <w:i/>
          <w:sz w:val="24"/>
          <w:szCs w:val="24"/>
        </w:rPr>
        <w:t xml:space="preserve">(2)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cotg x=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tg x</m:t>
            </m:r>
          </m:den>
        </m:f>
      </m:oMath>
      <w:r>
        <w:rPr>
          <w:rFonts w:eastAsiaTheme="minorEastAsia"/>
          <w:i/>
          <w:sz w:val="24"/>
          <w:szCs w:val="24"/>
        </w:rPr>
        <w:t xml:space="preserve"> </w:t>
      </w:r>
    </w:p>
    <w:p w:rsidR="00580F89" w:rsidRDefault="00287754" w:rsidP="00287754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ab/>
        <w:t xml:space="preserve">(3)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tg x=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func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cos x</m:t>
            </m:r>
          </m:den>
        </m:f>
      </m:oMath>
      <w:r>
        <w:rPr>
          <w:rFonts w:eastAsiaTheme="minorEastAsia"/>
          <w:i/>
          <w:sz w:val="24"/>
          <w:szCs w:val="24"/>
        </w:rPr>
        <w:t xml:space="preserve">   </w:t>
      </w:r>
    </w:p>
    <w:p w:rsidR="00A841EA" w:rsidRDefault="00A841EA" w:rsidP="00287754">
      <w:pPr>
        <w:rPr>
          <w:rFonts w:eastAsiaTheme="minorEastAsia"/>
          <w:i/>
          <w:sz w:val="24"/>
          <w:szCs w:val="24"/>
        </w:rPr>
      </w:pPr>
    </w:p>
    <w:p w:rsidR="009638FB" w:rsidRDefault="00580F89" w:rsidP="00287754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Výpočet </w:t>
      </w:r>
      <m:oMath>
        <m:r>
          <w:rPr>
            <w:rFonts w:ascii="Cambria Math" w:eastAsiaTheme="minorEastAsia" w:hAnsi="Cambria Math"/>
            <w:sz w:val="24"/>
            <w:szCs w:val="24"/>
          </w:rPr>
          <m:t>cotg x</m:t>
        </m:r>
      </m:oMath>
      <w:r>
        <w:rPr>
          <w:rFonts w:eastAsiaTheme="minorEastAsia"/>
          <w:i/>
          <w:sz w:val="24"/>
          <w:szCs w:val="24"/>
        </w:rPr>
        <w:t>:</w:t>
      </w:r>
    </w:p>
    <w:p w:rsidR="00287754" w:rsidRDefault="00580F89" w:rsidP="00A841EA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cotg x=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den>
            </m:f>
          </m:den>
        </m:f>
        <m:r>
          <w:rPr>
            <w:rFonts w:ascii="Cambria Math" w:eastAsiaTheme="minorEastAsia" w:hAnsi="Cambria Math"/>
            <w:sz w:val="24"/>
            <w:szCs w:val="24"/>
          </w:rPr>
          <m:t>= 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="00287754">
        <w:rPr>
          <w:rFonts w:eastAsiaTheme="minorEastAsia"/>
          <w:i/>
          <w:sz w:val="24"/>
          <w:szCs w:val="24"/>
        </w:rPr>
        <w:t xml:space="preserve"> </w:t>
      </w:r>
    </w:p>
    <w:p w:rsidR="00A841EA" w:rsidRDefault="00A841EA" w:rsidP="00287754">
      <w:pPr>
        <w:rPr>
          <w:rFonts w:eastAsiaTheme="minorEastAsia"/>
          <w:i/>
          <w:sz w:val="24"/>
          <w:szCs w:val="24"/>
        </w:rPr>
      </w:pPr>
    </w:p>
    <w:p w:rsidR="009638FB" w:rsidRDefault="00580F89" w:rsidP="00287754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Výpočet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x:</m:t>
            </m:r>
          </m:e>
        </m:func>
      </m:oMath>
      <w:r>
        <w:rPr>
          <w:rFonts w:eastAsiaTheme="minorEastAsia"/>
          <w:i/>
          <w:sz w:val="24"/>
          <w:szCs w:val="24"/>
        </w:rPr>
        <w:t xml:space="preserve"> </w:t>
      </w:r>
    </w:p>
    <w:p w:rsidR="00287754" w:rsidRDefault="00580F89" w:rsidP="00287754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Ze vztahu (3) vyjádříme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</m:oMath>
      <w:r>
        <w:rPr>
          <w:rFonts w:eastAsiaTheme="minorEastAsia"/>
          <w:i/>
          <w:sz w:val="24"/>
          <w:szCs w:val="24"/>
        </w:rPr>
        <w:t xml:space="preserve"> </w:t>
      </w:r>
      <w:r>
        <w:rPr>
          <w:rFonts w:eastAsiaTheme="minorEastAsia"/>
          <w:i/>
          <w:sz w:val="24"/>
          <w:szCs w:val="24"/>
        </w:rPr>
        <w:sym w:font="Symbol" w:char="F0DE"/>
      </w:r>
      <w:r>
        <w:rPr>
          <w:rFonts w:eastAsiaTheme="minorEastAsia"/>
          <w:i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x=tg x ∙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func>
          </m:e>
        </m:func>
      </m:oMath>
      <w:r>
        <w:rPr>
          <w:rFonts w:eastAsiaTheme="minorEastAsia"/>
          <w:i/>
          <w:sz w:val="24"/>
          <w:szCs w:val="24"/>
        </w:rPr>
        <w:t xml:space="preserve">. </w:t>
      </w:r>
      <w:r w:rsidR="000F13C3">
        <w:rPr>
          <w:rFonts w:eastAsiaTheme="minorEastAsia"/>
          <w:i/>
          <w:sz w:val="24"/>
          <w:szCs w:val="24"/>
        </w:rPr>
        <w:t xml:space="preserve">Za </w:t>
      </w:r>
      <w:proofErr w:type="spellStart"/>
      <w:r w:rsidR="000F13C3">
        <w:rPr>
          <w:rFonts w:eastAsiaTheme="minorEastAsia"/>
          <w:i/>
          <w:sz w:val="24"/>
          <w:szCs w:val="24"/>
        </w:rPr>
        <w:t>fci</w:t>
      </w:r>
      <w:proofErr w:type="spellEnd"/>
      <w:r w:rsidR="000F13C3">
        <w:rPr>
          <w:rFonts w:eastAsiaTheme="minorEastAsia"/>
          <w:i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 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</m:oMath>
      <w:r w:rsidR="000F13C3">
        <w:rPr>
          <w:rFonts w:eastAsiaTheme="minorEastAsia"/>
          <w:i/>
          <w:sz w:val="24"/>
          <w:szCs w:val="24"/>
        </w:rPr>
        <w:t xml:space="preserve"> ze vztahu (1) dosadíme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cos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rad>
      </m:oMath>
      <w:r w:rsidR="000F13C3">
        <w:rPr>
          <w:rFonts w:eastAsiaTheme="minorEastAsia"/>
          <w:i/>
          <w:sz w:val="24"/>
          <w:szCs w:val="24"/>
        </w:rPr>
        <w:t xml:space="preserve"> </w:t>
      </w:r>
      <w:r w:rsidR="000F13C3">
        <w:rPr>
          <w:rFonts w:eastAsiaTheme="minorEastAsia"/>
          <w:i/>
          <w:sz w:val="24"/>
          <w:szCs w:val="24"/>
        </w:rPr>
        <w:sym w:font="Symbol" w:char="F0DE"/>
      </w:r>
    </w:p>
    <w:p w:rsidR="000F13C3" w:rsidRPr="00847437" w:rsidRDefault="000A3E2C" w:rsidP="00287754">
      <w:pPr>
        <w:rPr>
          <w:rFonts w:eastAsiaTheme="minorEastAsia"/>
          <w:i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cos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∙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</m:oMath>
      <w:r w:rsidR="000F13C3" w:rsidRPr="00847437">
        <w:rPr>
          <w:rFonts w:eastAsiaTheme="minorEastAsia"/>
          <w:i/>
          <w:sz w:val="24"/>
          <w:szCs w:val="24"/>
        </w:rPr>
        <w:t xml:space="preserve"> </w:t>
      </w:r>
      <w:proofErr w:type="gramStart"/>
      <w:r w:rsidR="000F13C3" w:rsidRPr="00847437">
        <w:rPr>
          <w:rFonts w:eastAsiaTheme="minorEastAsia"/>
          <w:i/>
          <w:sz w:val="24"/>
          <w:szCs w:val="24"/>
        </w:rPr>
        <w:t xml:space="preserve">.......... </w:t>
      </w:r>
      <w:r w:rsidR="00847437" w:rsidRPr="00847437">
        <w:rPr>
          <w:rFonts w:eastAsiaTheme="minorEastAsia"/>
          <w:i/>
          <w:sz w:val="24"/>
          <w:szCs w:val="24"/>
        </w:rPr>
        <w:t>umocnit</w:t>
      </w:r>
      <w:proofErr w:type="gramEnd"/>
    </w:p>
    <w:p w:rsidR="00847437" w:rsidRPr="00847437" w:rsidRDefault="00847437" w:rsidP="00287754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1-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9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x</m:t>
          </m:r>
        </m:oMath>
      </m:oMathPara>
    </w:p>
    <w:p w:rsidR="00287754" w:rsidRPr="00847437" w:rsidRDefault="00847437" w:rsidP="00287754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1=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9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x</m:t>
          </m:r>
        </m:oMath>
      </m:oMathPara>
    </w:p>
    <w:p w:rsidR="00847437" w:rsidRPr="00847437" w:rsidRDefault="000A3E2C" w:rsidP="00287754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13</m:t>
              </m:r>
            </m:den>
          </m:f>
        </m:oMath>
      </m:oMathPara>
    </w:p>
    <w:p w:rsidR="00847437" w:rsidRDefault="000A3E2C" w:rsidP="00287754">
      <w:pPr>
        <w:rPr>
          <w:rFonts w:eastAsiaTheme="minorEastAsia"/>
          <w:i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func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13</m:t>
            </m:r>
          </m:den>
        </m:f>
      </m:oMath>
      <w:r w:rsidR="00847437" w:rsidRPr="00847437">
        <w:rPr>
          <w:rFonts w:eastAsiaTheme="minorEastAsia"/>
          <w:i/>
          <w:sz w:val="24"/>
          <w:szCs w:val="24"/>
        </w:rPr>
        <w:t xml:space="preserve">, protože </w:t>
      </w:r>
      <m:oMath>
        <m:r>
          <w:rPr>
            <w:rFonts w:ascii="Cambria Math" w:eastAsiaTheme="minorEastAsia" w:hAnsi="Cambria Math"/>
            <w:sz w:val="24"/>
            <w:szCs w:val="24"/>
          </w:rPr>
          <m:t>x∈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π;2π</m:t>
            </m:r>
          </m:e>
        </m:d>
      </m:oMath>
      <w:r w:rsidR="003F7155">
        <w:rPr>
          <w:rFonts w:eastAsiaTheme="minorEastAsia"/>
          <w:i/>
          <w:sz w:val="24"/>
          <w:szCs w:val="24"/>
        </w:rPr>
        <w:t xml:space="preserve">, je řešením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x=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13</m:t>
                </m:r>
              </m:den>
            </m:f>
          </m:e>
        </m:func>
      </m:oMath>
    </w:p>
    <w:p w:rsidR="00A841EA" w:rsidRDefault="00A841EA" w:rsidP="00287754">
      <w:pPr>
        <w:rPr>
          <w:rFonts w:eastAsiaTheme="minorEastAsia"/>
          <w:i/>
          <w:sz w:val="24"/>
          <w:szCs w:val="24"/>
        </w:rPr>
      </w:pPr>
    </w:p>
    <w:p w:rsidR="009638FB" w:rsidRDefault="003F7155" w:rsidP="00287754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Výpočet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</m:oMath>
      <w:r>
        <w:rPr>
          <w:rFonts w:eastAsiaTheme="minorEastAsia"/>
          <w:i/>
          <w:sz w:val="24"/>
          <w:szCs w:val="24"/>
        </w:rPr>
        <w:t xml:space="preserve">: </w:t>
      </w:r>
    </w:p>
    <w:p w:rsidR="003F7155" w:rsidRPr="00847437" w:rsidRDefault="009638FB" w:rsidP="00287754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Ze vztahu (1) si vyjádříme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func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cos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rad>
      </m:oMath>
      <w:r>
        <w:rPr>
          <w:rFonts w:eastAsiaTheme="minorEastAsia"/>
          <w:i/>
          <w:sz w:val="24"/>
          <w:szCs w:val="24"/>
        </w:rPr>
        <w:t xml:space="preserve">. Protože </w:t>
      </w:r>
      <m:oMath>
        <m:r>
          <w:rPr>
            <w:rFonts w:ascii="Cambria Math" w:eastAsiaTheme="minorEastAsia" w:hAnsi="Cambria Math"/>
            <w:sz w:val="24"/>
            <w:szCs w:val="24"/>
          </w:rPr>
          <m:t>x∈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π;2π</m:t>
            </m:r>
          </m:e>
        </m:d>
      </m:oMath>
      <w:r>
        <w:rPr>
          <w:rFonts w:eastAsiaTheme="minorEastAsia"/>
          <w:i/>
          <w:sz w:val="24"/>
          <w:szCs w:val="24"/>
        </w:rPr>
        <w:t>,</w:t>
      </w:r>
      <w:r w:rsidR="000A2C77">
        <w:rPr>
          <w:rFonts w:eastAsiaTheme="minorEastAsia"/>
          <w:i/>
          <w:sz w:val="24"/>
          <w:szCs w:val="24"/>
        </w:rPr>
        <w:t xml:space="preserve"> </w:t>
      </w:r>
      <w:r>
        <w:rPr>
          <w:rFonts w:eastAsiaTheme="minorEastAsia"/>
          <w:i/>
          <w:sz w:val="24"/>
          <w:szCs w:val="24"/>
        </w:rPr>
        <w:t xml:space="preserve">bude hodnota funkce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</m:oMath>
      <w:r>
        <w:rPr>
          <w:rFonts w:eastAsiaTheme="minorEastAsia"/>
          <w:i/>
          <w:sz w:val="24"/>
          <w:szCs w:val="24"/>
        </w:rPr>
        <w:t xml:space="preserve"> záporná.</w:t>
      </w:r>
    </w:p>
    <w:p w:rsidR="000C6CB3" w:rsidRPr="009638FB" w:rsidRDefault="000A3E2C" w:rsidP="00357F2A">
      <w:pPr>
        <w:rPr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func>
          <m:r>
            <w:rPr>
              <w:rFonts w:ascii="Cambria Math" w:hAnsi="Cambria Math"/>
              <w:sz w:val="24"/>
              <w:szCs w:val="24"/>
            </w:rPr>
            <m:t>=-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</m:den>
              </m:f>
            </m:e>
          </m:rad>
          <m:r>
            <w:rPr>
              <w:rFonts w:ascii="Cambria Math" w:hAnsi="Cambria Math"/>
              <w:sz w:val="24"/>
              <w:szCs w:val="24"/>
            </w:rPr>
            <m:t>=-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</m:den>
              </m:f>
            </m:e>
          </m:rad>
          <m:r>
            <w:rPr>
              <w:rFonts w:ascii="Cambria Math" w:hAnsi="Cambria Math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13</m:t>
              </m:r>
            </m:den>
          </m:f>
        </m:oMath>
      </m:oMathPara>
    </w:p>
    <w:p w:rsidR="00287754" w:rsidRDefault="00287754" w:rsidP="00357F2A">
      <w:pPr>
        <w:rPr>
          <w:b/>
          <w:sz w:val="24"/>
          <w:szCs w:val="24"/>
        </w:rPr>
      </w:pPr>
    </w:p>
    <w:p w:rsidR="00A841EA" w:rsidRDefault="00A841EA" w:rsidP="00357F2A">
      <w:pPr>
        <w:rPr>
          <w:i/>
          <w:sz w:val="24"/>
          <w:szCs w:val="24"/>
        </w:rPr>
      </w:pPr>
      <w:r>
        <w:rPr>
          <w:i/>
          <w:sz w:val="24"/>
          <w:szCs w:val="24"/>
        </w:rPr>
        <w:t>Závěr:</w:t>
      </w:r>
    </w:p>
    <w:p w:rsidR="00A841EA" w:rsidRDefault="00A841EA" w:rsidP="00357F2A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highlight w:val="yellow"/>
            </w:rPr>
            <m:t>sinx=-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highlight w:val="yellow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highlight w:val="yellow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yellow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yellow"/>
                    </w:rPr>
                    <m:t>13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  <w:highlight w:val="yellow"/>
                </w:rPr>
                <m:t>13</m:t>
              </m:r>
            </m:den>
          </m:f>
          <m:r>
            <w:rPr>
              <w:rFonts w:ascii="Cambria Math" w:hAnsi="Cambria Math"/>
              <w:sz w:val="24"/>
              <w:szCs w:val="24"/>
              <w:highlight w:val="yellow"/>
            </w:rPr>
            <m:t>;cosx=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highlight w:val="yellow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highlight w:val="yellow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yellow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yellow"/>
                    </w:rPr>
                    <m:t>13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  <w:highlight w:val="yellow"/>
                </w:rPr>
                <m:t>13</m:t>
              </m:r>
            </m:den>
          </m:f>
          <m:r>
            <w:rPr>
              <w:rFonts w:ascii="Cambria Math" w:hAnsi="Cambria Math"/>
              <w:sz w:val="24"/>
              <w:szCs w:val="24"/>
              <w:highlight w:val="yellow"/>
            </w:rPr>
            <m:t>;cotgx=-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highlight w:val="yellow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highlight w:val="yellow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highlight w:val="yellow"/>
                </w:rPr>
                <m:t>2</m:t>
              </m:r>
            </m:den>
          </m:f>
        </m:oMath>
      </m:oMathPara>
    </w:p>
    <w:p w:rsidR="0025738B" w:rsidRDefault="0025738B" w:rsidP="00357F2A">
      <w:pPr>
        <w:rPr>
          <w:rFonts w:eastAsiaTheme="minorEastAsia"/>
          <w:i/>
          <w:sz w:val="24"/>
          <w:szCs w:val="24"/>
        </w:rPr>
      </w:pPr>
    </w:p>
    <w:p w:rsidR="0025738B" w:rsidRPr="00A841EA" w:rsidRDefault="0025738B" w:rsidP="00357F2A">
      <w:pPr>
        <w:rPr>
          <w:i/>
          <w:sz w:val="24"/>
          <w:szCs w:val="24"/>
        </w:rPr>
      </w:pPr>
    </w:p>
    <w:p w:rsidR="0025738B" w:rsidRDefault="0025738B" w:rsidP="00FE69EC">
      <w:pPr>
        <w:pageBreakBefore/>
        <w:rPr>
          <w:rFonts w:eastAsiaTheme="minorEastAsia"/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2) Určete definiční obory funkcí: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f:y=</m:t>
        </m:r>
        <m:rad>
          <m:radPr>
            <m:degHide m:val="1"/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sinx</m:t>
            </m:r>
          </m:e>
        </m:rad>
        <m:r>
          <m:rPr>
            <m:sty m:val="bi"/>
          </m:rPr>
          <w:rPr>
            <w:rFonts w:ascii="Cambria Math" w:hAnsi="Cambria Math"/>
            <w:sz w:val="24"/>
            <w:szCs w:val="24"/>
          </w:rPr>
          <m:t>;g:y=</m:t>
        </m:r>
        <m:func>
          <m:func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sinx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;h:y=</m:t>
            </m:r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radPr>
              <m:deg/>
              <m:e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sinx</m:t>
                        </m:r>
                      </m:e>
                    </m:d>
                  </m:e>
                </m:func>
              </m:e>
            </m:rad>
          </m:e>
        </m:func>
      </m:oMath>
      <w:r w:rsidR="00312EA1">
        <w:rPr>
          <w:rFonts w:eastAsiaTheme="minorEastAsia"/>
          <w:b/>
          <w:sz w:val="24"/>
          <w:szCs w:val="24"/>
        </w:rPr>
        <w:t>.</w:t>
      </w:r>
    </w:p>
    <w:p w:rsidR="00FE69EC" w:rsidRDefault="00FE69EC" w:rsidP="00357F2A">
      <w:pPr>
        <w:rPr>
          <w:i/>
          <w:sz w:val="24"/>
          <w:szCs w:val="24"/>
        </w:rPr>
      </w:pPr>
    </w:p>
    <w:p w:rsidR="00312EA1" w:rsidRDefault="00836EC9" w:rsidP="00357F2A">
      <w:pPr>
        <w:rPr>
          <w:i/>
          <w:sz w:val="24"/>
          <w:szCs w:val="24"/>
        </w:rPr>
      </w:pPr>
      <w:r>
        <w:rPr>
          <w:i/>
          <w:sz w:val="24"/>
          <w:szCs w:val="24"/>
        </w:rPr>
        <w:t>Řešení:</w:t>
      </w:r>
    </w:p>
    <w:p w:rsidR="00287754" w:rsidRDefault="00836EC9" w:rsidP="00357F2A">
      <w:pPr>
        <w:rPr>
          <w:rFonts w:eastAsiaTheme="minorEastAsia"/>
          <w:i/>
          <w:sz w:val="24"/>
          <w:szCs w:val="24"/>
        </w:rPr>
      </w:pPr>
      <w:r>
        <w:rPr>
          <w:i/>
          <w:sz w:val="24"/>
          <w:szCs w:val="24"/>
        </w:rPr>
        <w:t xml:space="preserve">Aby byla funkce f definována, musí být pod odmocninou nezáporné číslo. Tedy platí: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hAnsi="Cambria Math"/>
            <w:sz w:val="24"/>
            <w:szCs w:val="24"/>
          </w:rPr>
          <m:t>≥0</m:t>
        </m:r>
      </m:oMath>
      <w:r>
        <w:rPr>
          <w:rFonts w:eastAsiaTheme="minorEastAsia"/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Oborem hodnot funkce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</m:oMath>
      <w:r>
        <w:rPr>
          <w:rFonts w:eastAsiaTheme="minorEastAsia"/>
          <w:i/>
          <w:sz w:val="24"/>
          <w:szCs w:val="24"/>
        </w:rPr>
        <w:t xml:space="preserve"> je interval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-1;1</m:t>
            </m:r>
          </m:e>
        </m:d>
      </m:oMath>
      <w:r>
        <w:rPr>
          <w:rFonts w:eastAsiaTheme="minorEastAsia"/>
          <w:i/>
          <w:sz w:val="24"/>
          <w:szCs w:val="24"/>
        </w:rPr>
        <w:t xml:space="preserve">, proto je zřejmé, že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x∈</m:t>
            </m:r>
            <m:d>
              <m:dPr>
                <m:begChr m:val="〈"/>
                <m:endChr m:val="〉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0;1</m:t>
                </m:r>
              </m:e>
            </m:d>
          </m:e>
        </m:func>
      </m:oMath>
      <w:r>
        <w:rPr>
          <w:rFonts w:eastAsiaTheme="minorEastAsia"/>
          <w:i/>
          <w:sz w:val="24"/>
          <w:szCs w:val="24"/>
        </w:rPr>
        <w:t>.</w:t>
      </w:r>
      <w:r w:rsidR="00E21E54">
        <w:rPr>
          <w:rFonts w:eastAsiaTheme="minorEastAsia"/>
          <w:i/>
          <w:sz w:val="24"/>
          <w:szCs w:val="24"/>
        </w:rPr>
        <w:t xml:space="preserve"> Z jednotkové kružnice nebo z průběhu grafu funkce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</m:oMath>
      <w:r w:rsidR="00E21E54">
        <w:rPr>
          <w:rFonts w:eastAsiaTheme="minorEastAsia"/>
          <w:i/>
          <w:sz w:val="24"/>
          <w:szCs w:val="24"/>
        </w:rPr>
        <w:t xml:space="preserve"> snadno odvodíme, že</w:t>
      </w:r>
    </w:p>
    <w:p w:rsidR="00E21E54" w:rsidRPr="00836EC9" w:rsidRDefault="00E21E54" w:rsidP="00357F2A">
      <w:pPr>
        <w:rPr>
          <w:i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x∈</m:t>
          </m:r>
          <m:d>
            <m:dPr>
              <m:begChr m:val="〈"/>
              <m:endChr m:val="〉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0+2kπ; π+2kπ</m:t>
              </m:r>
            </m:e>
          </m:d>
          <m:r>
            <w:rPr>
              <w:rFonts w:ascii="Cambria Math" w:hAnsi="Cambria Math"/>
              <w:sz w:val="24"/>
              <w:szCs w:val="24"/>
            </w:rPr>
            <m:t>, k∈Z</m:t>
          </m:r>
        </m:oMath>
      </m:oMathPara>
    </w:p>
    <w:p w:rsidR="00A841EA" w:rsidRDefault="00F831B6" w:rsidP="00357F2A">
      <w:pPr>
        <w:rPr>
          <w:rFonts w:eastAsiaTheme="minorEastAsia"/>
          <w:i/>
          <w:sz w:val="24"/>
          <w:szCs w:val="24"/>
        </w:rPr>
      </w:pPr>
      <w:r>
        <w:rPr>
          <w:i/>
          <w:sz w:val="24"/>
          <w:szCs w:val="24"/>
        </w:rPr>
        <w:t>D</w:t>
      </w:r>
      <w:r w:rsidR="00E21E54">
        <w:rPr>
          <w:i/>
          <w:sz w:val="24"/>
          <w:szCs w:val="24"/>
        </w:rPr>
        <w:t xml:space="preserve">efiničním oborem funkce </w:t>
      </w:r>
      <w:r>
        <w:rPr>
          <w:i/>
          <w:sz w:val="24"/>
          <w:szCs w:val="24"/>
        </w:rPr>
        <w:t>f je sjednocení těchto intervalů, což zapíšeme následujícím způsobem</w:t>
      </w:r>
      <w:r w:rsidRPr="00F665DB">
        <w:rPr>
          <w:i/>
          <w:sz w:val="24"/>
          <w:szCs w:val="24"/>
        </w:rPr>
        <w:t xml:space="preserve">: </w:t>
      </w:r>
      <m:oMath>
        <m:r>
          <w:rPr>
            <w:rFonts w:ascii="Cambria Math" w:hAnsi="Cambria Math"/>
            <w:sz w:val="24"/>
            <w:szCs w:val="24"/>
            <w:highlight w:val="yellow"/>
          </w:rPr>
          <m:t>D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f</m:t>
            </m:r>
          </m:e>
        </m:d>
        <m:r>
          <w:rPr>
            <w:rFonts w:ascii="Cambria Math" w:hAnsi="Cambria Math"/>
            <w:sz w:val="24"/>
            <w:szCs w:val="24"/>
            <w:highlight w:val="yellow"/>
          </w:rPr>
          <m:t>=</m:t>
        </m:r>
        <m:nary>
          <m:naryPr>
            <m:chr m:val="⋃"/>
            <m:limLoc m:val="undOvr"/>
            <m:supHide m:val="1"/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k∈Z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dPr>
              <m:e>
                <m:d>
                  <m:dPr>
                    <m:begChr m:val="〈"/>
                    <m:endChr m:val="〉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highlight w:val="yellow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highlight w:val="yellow"/>
                      </w:rPr>
                      <m:t>2kπ; π+2kπ</m:t>
                    </m:r>
                  </m:e>
                </m:d>
              </m:e>
            </m:d>
          </m:e>
        </m:nary>
      </m:oMath>
      <w:r>
        <w:rPr>
          <w:rFonts w:eastAsiaTheme="minorEastAsia"/>
          <w:i/>
          <w:sz w:val="24"/>
          <w:szCs w:val="24"/>
        </w:rPr>
        <w:t>.</w:t>
      </w:r>
    </w:p>
    <w:p w:rsidR="00292243" w:rsidRDefault="00292243" w:rsidP="00357F2A">
      <w:pPr>
        <w:rPr>
          <w:rFonts w:eastAsiaTheme="minorEastAsia"/>
          <w:i/>
          <w:sz w:val="24"/>
          <w:szCs w:val="24"/>
        </w:rPr>
      </w:pPr>
    </w:p>
    <w:p w:rsidR="009A5456" w:rsidRPr="009A5456" w:rsidRDefault="00F831B6" w:rsidP="00357F2A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Aby byla definována funkce g, musí být v argumentu logaritmu kladné číslo, proto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hAnsi="Cambria Math"/>
            <w:sz w:val="24"/>
            <w:szCs w:val="24"/>
          </w:rPr>
          <m:t>&gt;0</m:t>
        </m:r>
      </m:oMath>
      <w:r>
        <w:rPr>
          <w:rFonts w:eastAsiaTheme="minorEastAsia"/>
          <w:i/>
          <w:sz w:val="24"/>
          <w:szCs w:val="24"/>
        </w:rPr>
        <w:t xml:space="preserve">. Další postup je podobný jako při stanovování definičního oboru funkce f. Tedy </w:t>
      </w:r>
    </w:p>
    <w:p w:rsidR="00F831B6" w:rsidRPr="00F831B6" w:rsidRDefault="000A3E2C" w:rsidP="00357F2A">
      <w:pPr>
        <w:rPr>
          <w:rFonts w:eastAsiaTheme="minorEastAsia"/>
          <w:i/>
          <w:sz w:val="24"/>
          <w:szCs w:val="24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x∈</m:t>
              </m:r>
              <m:d>
                <m:dPr>
                  <m:endChr m:val="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0;</m:t>
                  </m:r>
                  <m:d>
                    <m:dPr>
                      <m:begChr m:val=""/>
                      <m:endChr m:val="〉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⇒</m:t>
                  </m:r>
                </m:e>
              </m:d>
            </m:e>
          </m:func>
          <m:r>
            <w:rPr>
              <w:rFonts w:ascii="Cambria Math" w:eastAsiaTheme="minorEastAsia" w:hAnsi="Cambria Math"/>
              <w:sz w:val="24"/>
              <w:szCs w:val="24"/>
            </w:rPr>
            <m:t xml:space="preserve"> x∈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0+2kπ; π+2kπ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 xml:space="preserve">, </m:t>
          </m:r>
          <m:r>
            <w:rPr>
              <w:rFonts w:ascii="Cambria Math" w:hAnsi="Cambria Math"/>
              <w:sz w:val="24"/>
              <w:szCs w:val="24"/>
            </w:rPr>
            <m:t>k∈Z</m:t>
          </m:r>
        </m:oMath>
      </m:oMathPara>
    </w:p>
    <w:p w:rsidR="00F831B6" w:rsidRDefault="009A5456" w:rsidP="00357F2A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Zapíšeme definiční obor funkce g</w:t>
      </w:r>
      <w:r w:rsidRPr="00F665DB">
        <w:rPr>
          <w:rFonts w:eastAsiaTheme="minorEastAsia"/>
          <w:i/>
          <w:sz w:val="24"/>
          <w:szCs w:val="24"/>
        </w:rPr>
        <w:t xml:space="preserve">: </w:t>
      </w:r>
      <m:oMath>
        <m:r>
          <w:rPr>
            <w:rFonts w:ascii="Cambria Math" w:hAnsi="Cambria Math"/>
            <w:sz w:val="24"/>
            <w:szCs w:val="24"/>
            <w:highlight w:val="yellow"/>
          </w:rPr>
          <m:t>D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  <w:highlight w:val="yellow"/>
          </w:rPr>
          <m:t>=</m:t>
        </m:r>
        <m:nary>
          <m:naryPr>
            <m:chr m:val="⋃"/>
            <m:limLoc m:val="undOvr"/>
            <m:supHide m:val="1"/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k∈Z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d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highlight w:val="yellow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highlight w:val="yellow"/>
                      </w:rPr>
                      <m:t>2kπ; π+2kπ</m:t>
                    </m:r>
                  </m:e>
                </m:d>
              </m:e>
            </m:d>
          </m:e>
        </m:nary>
      </m:oMath>
      <w:r w:rsidRPr="00F665DB">
        <w:rPr>
          <w:rFonts w:eastAsiaTheme="minorEastAsia"/>
          <w:i/>
          <w:sz w:val="24"/>
          <w:szCs w:val="24"/>
        </w:rPr>
        <w:t>.</w:t>
      </w:r>
    </w:p>
    <w:p w:rsidR="00292243" w:rsidRDefault="00292243" w:rsidP="00357F2A">
      <w:pPr>
        <w:rPr>
          <w:rFonts w:eastAsiaTheme="minorEastAsia"/>
          <w:i/>
          <w:sz w:val="24"/>
          <w:szCs w:val="24"/>
        </w:rPr>
      </w:pPr>
    </w:p>
    <w:p w:rsidR="009A5456" w:rsidRDefault="009A5456" w:rsidP="00357F2A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Pro stanovení definičního oboru funkce h platí: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func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≥0 ⇒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func>
            <m:r>
              <w:rPr>
                <w:rFonts w:ascii="Cambria Math" w:eastAsiaTheme="minorEastAsia" w:hAnsi="Cambria Math"/>
                <w:sz w:val="24"/>
                <w:szCs w:val="24"/>
              </w:rPr>
              <m:t>≥1</m:t>
            </m:r>
          </m:e>
        </m:func>
      </m:oMath>
      <w:r>
        <w:rPr>
          <w:rFonts w:eastAsiaTheme="minorEastAsia"/>
          <w:i/>
          <w:sz w:val="24"/>
          <w:szCs w:val="24"/>
        </w:rPr>
        <w:t xml:space="preserve">. Vzhledem k oboru hodnot funkce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</m:oMath>
      <w:r>
        <w:rPr>
          <w:rFonts w:eastAsiaTheme="minorEastAsia"/>
          <w:i/>
          <w:sz w:val="24"/>
          <w:szCs w:val="24"/>
        </w:rPr>
        <w:t xml:space="preserve">, vyhovuje podmínce jen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hAnsi="Cambria Math"/>
            <w:sz w:val="24"/>
            <w:szCs w:val="24"/>
          </w:rPr>
          <m:t>=1⇒x=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+2kπ, k∈Z</m:t>
        </m:r>
      </m:oMath>
      <w:r w:rsidR="00EF398B">
        <w:rPr>
          <w:rFonts w:eastAsiaTheme="minorEastAsia"/>
          <w:i/>
          <w:sz w:val="24"/>
          <w:szCs w:val="24"/>
        </w:rPr>
        <w:t>.</w:t>
      </w:r>
    </w:p>
    <w:p w:rsidR="00EF398B" w:rsidRPr="00F831B6" w:rsidRDefault="00EF398B" w:rsidP="00357F2A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Definiční obor funkce h lze zapsat ve tvaru: </w:t>
      </w:r>
      <m:oMath>
        <m:r>
          <w:rPr>
            <w:rFonts w:ascii="Cambria Math" w:hAnsi="Cambria Math"/>
            <w:sz w:val="24"/>
            <w:szCs w:val="24"/>
            <w:highlight w:val="yellow"/>
          </w:rPr>
          <m:t>D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h</m:t>
            </m:r>
          </m:e>
        </m:d>
        <m:r>
          <w:rPr>
            <w:rFonts w:ascii="Cambria Math" w:hAnsi="Cambria Math"/>
            <w:sz w:val="24"/>
            <w:szCs w:val="24"/>
            <w:highlight w:val="yellow"/>
          </w:rPr>
          <m:t>=</m:t>
        </m:r>
        <m:nary>
          <m:naryPr>
            <m:chr m:val="⋃"/>
            <m:limLoc m:val="undOvr"/>
            <m:supHide m:val="1"/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k∈Z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highlight w:val="yello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highlight w:val="yellow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highlight w:val="yellow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+2kπ</m:t>
                </m:r>
              </m:e>
            </m:d>
          </m:e>
        </m:nary>
      </m:oMath>
      <w:r>
        <w:rPr>
          <w:rFonts w:eastAsiaTheme="minorEastAsia"/>
          <w:i/>
          <w:sz w:val="24"/>
          <w:szCs w:val="24"/>
        </w:rPr>
        <w:t>.</w:t>
      </w:r>
    </w:p>
    <w:p w:rsidR="00F831B6" w:rsidRDefault="00F831B6" w:rsidP="00357F2A">
      <w:pPr>
        <w:rPr>
          <w:rFonts w:eastAsiaTheme="minorEastAsia"/>
          <w:i/>
          <w:sz w:val="24"/>
          <w:szCs w:val="24"/>
        </w:rPr>
      </w:pPr>
    </w:p>
    <w:p w:rsidR="00E043A9" w:rsidRPr="00E21E54" w:rsidRDefault="00E043A9" w:rsidP="00357F2A">
      <w:pPr>
        <w:rPr>
          <w:rFonts w:eastAsiaTheme="minorEastAsia"/>
          <w:i/>
          <w:sz w:val="24"/>
          <w:szCs w:val="24"/>
        </w:rPr>
      </w:pPr>
    </w:p>
    <w:p w:rsidR="00E21E54" w:rsidRPr="00E21E54" w:rsidRDefault="00E21E54" w:rsidP="00357F2A">
      <w:pPr>
        <w:rPr>
          <w:rFonts w:eastAsiaTheme="minorEastAsia"/>
          <w:i/>
          <w:sz w:val="24"/>
          <w:szCs w:val="24"/>
        </w:rPr>
      </w:pPr>
    </w:p>
    <w:p w:rsidR="00292479" w:rsidRPr="00292479" w:rsidRDefault="00FE69EC" w:rsidP="00357F2A">
      <w:pPr>
        <w:tabs>
          <w:tab w:val="left" w:pos="1560"/>
        </w:tabs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3) Určete</w:t>
      </w:r>
      <w:r w:rsidR="006219AD">
        <w:rPr>
          <w:rFonts w:eastAsiaTheme="minorEastAsia"/>
          <w:b/>
          <w:sz w:val="24"/>
          <w:szCs w:val="24"/>
        </w:rPr>
        <w:t xml:space="preserve"> hodnoty goniometrických funkcí:</w:t>
      </w:r>
    </w:p>
    <w:p w:rsidR="008C6067" w:rsidRDefault="00FE69EC" w:rsidP="00357F2A">
      <w:pPr>
        <w:tabs>
          <w:tab w:val="left" w:pos="1560"/>
        </w:tabs>
        <w:rPr>
          <w:rFonts w:eastAsiaTheme="minorEastAsia"/>
          <w:b/>
          <w:sz w:val="24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f:y=cos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2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x;g:y=</m:t>
        </m:r>
        <m:func>
          <m:func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-</m:t>
        </m:r>
        <m:func>
          <m:func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;h:y=</m:t>
        </m:r>
        <m:func>
          <m:func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cotg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-</m:t>
        </m:r>
        <m:func>
          <m:func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tg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</m:oMath>
      <w:r w:rsidR="00DA6977">
        <w:rPr>
          <w:rFonts w:eastAsiaTheme="minorEastAsia"/>
          <w:b/>
          <w:sz w:val="24"/>
          <w:szCs w:val="24"/>
        </w:rPr>
        <w:t xml:space="preserve">, </w:t>
      </w:r>
      <w:r w:rsidR="00292479">
        <w:rPr>
          <w:rFonts w:eastAsiaTheme="minorEastAsia"/>
          <w:b/>
          <w:sz w:val="24"/>
          <w:szCs w:val="24"/>
        </w:rPr>
        <w:t xml:space="preserve">pro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x=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25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  <w:r w:rsidR="00292479">
        <w:rPr>
          <w:rFonts w:eastAsiaTheme="minorEastAsia"/>
          <w:b/>
          <w:sz w:val="24"/>
          <w:szCs w:val="24"/>
        </w:rPr>
        <w:t>.</w:t>
      </w:r>
    </w:p>
    <w:p w:rsidR="00292479" w:rsidRDefault="00292479" w:rsidP="00357F2A">
      <w:pPr>
        <w:tabs>
          <w:tab w:val="left" w:pos="1560"/>
        </w:tabs>
        <w:rPr>
          <w:rFonts w:eastAsiaTheme="minorEastAsia"/>
          <w:b/>
          <w:sz w:val="24"/>
          <w:szCs w:val="24"/>
        </w:rPr>
      </w:pPr>
    </w:p>
    <w:p w:rsidR="00292479" w:rsidRDefault="00292479" w:rsidP="00357F2A">
      <w:pPr>
        <w:tabs>
          <w:tab w:val="left" w:pos="1560"/>
        </w:tabs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Řešení:</w:t>
      </w:r>
    </w:p>
    <w:p w:rsidR="00292479" w:rsidRDefault="00292479" w:rsidP="00357F2A">
      <w:pPr>
        <w:tabs>
          <w:tab w:val="left" w:pos="1560"/>
        </w:tabs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Goniometrické funkce jsou periodické, proto si x nejdříve upravíme:</w:t>
      </w:r>
    </w:p>
    <w:p w:rsidR="00292479" w:rsidRPr="00292479" w:rsidRDefault="00292479" w:rsidP="00357F2A">
      <w:pPr>
        <w:tabs>
          <w:tab w:val="left" w:pos="1560"/>
        </w:tabs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25π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6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=4π+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π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6</m:t>
              </m:r>
            </m:den>
          </m:f>
        </m:oMath>
      </m:oMathPara>
    </w:p>
    <w:p w:rsidR="008C6067" w:rsidRDefault="00292479" w:rsidP="008C6067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Pro stanovení hodnot daných funkcí již stačí použít pouze </w:t>
      </w:r>
      <m:oMath>
        <m:r>
          <w:rPr>
            <w:rFonts w:ascii="Cambria Math" w:eastAsiaTheme="minorEastAsia" w:hAnsi="Cambria Math"/>
            <w:sz w:val="24"/>
            <w:szCs w:val="24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  <w:r>
        <w:rPr>
          <w:rFonts w:eastAsiaTheme="minorEastAsia"/>
          <w:i/>
          <w:sz w:val="24"/>
          <w:szCs w:val="24"/>
        </w:rPr>
        <w:t>.</w:t>
      </w:r>
    </w:p>
    <w:p w:rsidR="00292479" w:rsidRDefault="00292479" w:rsidP="008C6067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6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func>
            </m:e>
          </m:func>
        </m:oMath>
      </m:oMathPara>
    </w:p>
    <w:p w:rsidR="00DA6977" w:rsidRDefault="00DA6977" w:rsidP="008C6067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g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6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6</m:t>
                  </m:r>
                </m:den>
              </m:f>
            </m:e>
          </m:func>
          <m:r>
            <w:rPr>
              <w:rFonts w:ascii="Cambria Math" w:eastAsiaTheme="minorEastAsia" w:hAnsi="Cambria Math"/>
              <w:sz w:val="24"/>
              <w:szCs w:val="24"/>
            </w:rPr>
            <m:t>-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1-2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den>
              </m:f>
            </m:e>
          </m:func>
        </m:oMath>
      </m:oMathPara>
    </w:p>
    <w:p w:rsidR="00DA6977" w:rsidRDefault="00DA6977" w:rsidP="008C6067">
      <w:pPr>
        <w:rPr>
          <w:rFonts w:eastAsiaTheme="minorEastAsia"/>
          <w:b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cotg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den>
            </m:f>
          </m:e>
        </m:func>
        <m:r>
          <w:rPr>
            <w:rFonts w:ascii="Cambria Math" w:eastAsiaTheme="minorEastAsia" w:hAnsi="Cambria Math"/>
            <w:sz w:val="24"/>
            <w:szCs w:val="24"/>
          </w:rPr>
          <m:t>-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tg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den>
            </m:f>
          </m:e>
        </m:func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b/>
          <w:sz w:val="24"/>
          <w:szCs w:val="24"/>
        </w:rPr>
        <w:t xml:space="preserve"> </w:t>
      </w:r>
    </w:p>
    <w:p w:rsidR="00DF01E2" w:rsidRDefault="00DF01E2" w:rsidP="008C6067">
      <w:pPr>
        <w:rPr>
          <w:rFonts w:eastAsiaTheme="minorEastAsia"/>
          <w:b/>
          <w:sz w:val="24"/>
          <w:szCs w:val="24"/>
        </w:rPr>
      </w:pPr>
    </w:p>
    <w:p w:rsidR="00DF01E2" w:rsidRDefault="00DF01E2" w:rsidP="008C6067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Závěr:</w:t>
      </w:r>
    </w:p>
    <w:p w:rsidR="00DF01E2" w:rsidRDefault="00DF01E2" w:rsidP="00DF01E2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  <w:highlight w:val="yellow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highlight w:val="yellow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highlight w:val="yellow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highlight w:val="yellow"/>
                    </w:rPr>
                    <m:t>25π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highlight w:val="yellow"/>
                    </w:rPr>
                    <m:t>6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4"/>
              <w:szCs w:val="24"/>
              <w:highlight w:val="yellow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  <w:highlight w:val="yellow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  <w:highlight w:val="yellow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  <w:highlight w:val="yellow"/>
            </w:rPr>
            <m:t xml:space="preserve"> ;g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highlight w:val="yellow"/>
                    </w:rPr>
                    <m:t>25π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highlight w:val="yellow"/>
                    </w:rPr>
                    <m:t>6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4"/>
              <w:szCs w:val="24"/>
              <w:highlight w:val="yellow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  <w:highlight w:val="yellow"/>
                </w:rPr>
                <m:t>1-2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highlight w:val="yellow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  <w:highlight w:val="yellow"/>
                </w:rPr>
                <m:t>4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  <w:highlight w:val="yellow"/>
            </w:rPr>
            <m:t>;h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highlight w:val="yellow"/>
                    </w:rPr>
                    <m:t>25π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highlight w:val="yellow"/>
                    </w:rPr>
                    <m:t>6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4"/>
              <w:szCs w:val="24"/>
              <w:highlight w:val="yellow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  <w:highlight w:val="yellow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highlight w:val="yellow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  <w:highlight w:val="yellow"/>
                </w:rPr>
                <m:t>3</m:t>
              </m:r>
            </m:den>
          </m:f>
        </m:oMath>
      </m:oMathPara>
    </w:p>
    <w:p w:rsidR="00DF01E2" w:rsidRPr="00DF01E2" w:rsidRDefault="00DF01E2" w:rsidP="008C6067">
      <w:pPr>
        <w:rPr>
          <w:rFonts w:eastAsiaTheme="minorEastAsia"/>
          <w:i/>
          <w:sz w:val="24"/>
          <w:szCs w:val="24"/>
        </w:rPr>
      </w:pPr>
    </w:p>
    <w:p w:rsidR="00D119A0" w:rsidRDefault="00D119A0" w:rsidP="008C6067">
      <w:pPr>
        <w:rPr>
          <w:rFonts w:eastAsiaTheme="minorEastAsia"/>
          <w:b/>
          <w:sz w:val="24"/>
          <w:szCs w:val="24"/>
        </w:rPr>
      </w:pPr>
    </w:p>
    <w:p w:rsidR="00D119A0" w:rsidRDefault="00D119A0" w:rsidP="00E043A9">
      <w:pPr>
        <w:pageBreakBefore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 xml:space="preserve">4) Jaké podmínky musí platit pro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m∈R</m:t>
        </m:r>
      </m:oMath>
      <w:r>
        <w:rPr>
          <w:rFonts w:eastAsiaTheme="minorEastAsia"/>
          <w:b/>
          <w:sz w:val="24"/>
          <w:szCs w:val="24"/>
        </w:rPr>
        <w:t xml:space="preserve">, aby rovnice </w:t>
      </w:r>
      <m:oMath>
        <m:func>
          <m:func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2-m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b/>
          <w:sz w:val="24"/>
          <w:szCs w:val="24"/>
        </w:rPr>
        <w:t xml:space="preserve"> o neznámé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x∈R</m:t>
        </m:r>
      </m:oMath>
      <w:r>
        <w:rPr>
          <w:rFonts w:eastAsiaTheme="minorEastAsia"/>
          <w:b/>
          <w:sz w:val="24"/>
          <w:szCs w:val="24"/>
        </w:rPr>
        <w:t xml:space="preserve"> a parametru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m∈R</m:t>
        </m:r>
      </m:oMath>
      <w:r w:rsidR="005656D2">
        <w:rPr>
          <w:rFonts w:eastAsiaTheme="minorEastAsia"/>
          <w:b/>
          <w:sz w:val="24"/>
          <w:szCs w:val="24"/>
        </w:rPr>
        <w:t>, měla neprázdnou množinu řešení?</w:t>
      </w:r>
    </w:p>
    <w:p w:rsidR="005656D2" w:rsidRDefault="005656D2" w:rsidP="008C6067">
      <w:pPr>
        <w:rPr>
          <w:rFonts w:eastAsiaTheme="minorEastAsia"/>
          <w:b/>
          <w:sz w:val="24"/>
          <w:szCs w:val="24"/>
        </w:rPr>
      </w:pPr>
    </w:p>
    <w:p w:rsidR="005656D2" w:rsidRDefault="005656D2" w:rsidP="008C6067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Řešení:</w:t>
      </w:r>
    </w:p>
    <w:p w:rsidR="005656D2" w:rsidRDefault="005656D2" w:rsidP="008C6067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Aby rovnice měla neprázdnou množinu řešení, musí zlomek na levé straně rovnice patřit do oboru hodnot funkce </w:t>
      </w:r>
      <m:oMath>
        <m:r>
          <w:rPr>
            <w:rFonts w:ascii="Cambria Math" w:eastAsiaTheme="minorEastAsia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</m:oMath>
      <w:r>
        <w:rPr>
          <w:rFonts w:eastAsiaTheme="minorEastAsia"/>
          <w:i/>
          <w:sz w:val="24"/>
          <w:szCs w:val="24"/>
        </w:rPr>
        <w:t>. Platí tedy:</w:t>
      </w:r>
    </w:p>
    <w:p w:rsidR="005656D2" w:rsidRDefault="005656D2" w:rsidP="008C6067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-1≤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2-m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≤1</m:t>
          </m:r>
        </m:oMath>
      </m:oMathPara>
    </w:p>
    <w:p w:rsidR="005656D2" w:rsidRDefault="005656D2" w:rsidP="008C6067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-3≤2-m≤3</m:t>
          </m:r>
        </m:oMath>
      </m:oMathPara>
    </w:p>
    <w:p w:rsidR="005656D2" w:rsidRDefault="005656D2" w:rsidP="008C6067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-5≤-m≤1</m:t>
          </m:r>
        </m:oMath>
      </m:oMathPara>
    </w:p>
    <w:p w:rsidR="005656D2" w:rsidRDefault="005656D2" w:rsidP="008C6067">
      <w:pPr>
        <w:rPr>
          <w:rFonts w:eastAsiaTheme="minorEastAsia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5≥m≥-1</m:t>
          </m:r>
        </m:oMath>
      </m:oMathPara>
    </w:p>
    <w:p w:rsidR="005656D2" w:rsidRPr="005656D2" w:rsidRDefault="005656D2" w:rsidP="008C6067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Jinak řečeno </w:t>
      </w:r>
      <m:oMath>
        <m:r>
          <w:rPr>
            <w:rFonts w:ascii="Cambria Math" w:eastAsiaTheme="minorEastAsia" w:hAnsi="Cambria Math"/>
            <w:sz w:val="24"/>
            <w:szCs w:val="24"/>
            <w:highlight w:val="yellow"/>
          </w:rPr>
          <m:t>m∈</m:t>
        </m:r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highlight w:val="yellow"/>
              </w:rPr>
              <m:t>-1;5</m:t>
            </m:r>
          </m:e>
        </m:d>
      </m:oMath>
    </w:p>
    <w:p w:rsidR="00D2784E" w:rsidRDefault="00D2784E" w:rsidP="00681ABE">
      <w:pPr>
        <w:rPr>
          <w:rFonts w:eastAsiaTheme="minorEastAsia"/>
          <w:i/>
          <w:sz w:val="24"/>
          <w:szCs w:val="24"/>
        </w:rPr>
      </w:pPr>
    </w:p>
    <w:p w:rsidR="00870740" w:rsidRDefault="00870740" w:rsidP="00681ABE">
      <w:pPr>
        <w:rPr>
          <w:rFonts w:eastAsiaTheme="minorEastAsia"/>
          <w:i/>
          <w:sz w:val="24"/>
          <w:szCs w:val="24"/>
        </w:rPr>
      </w:pPr>
    </w:p>
    <w:p w:rsidR="00870740" w:rsidRDefault="00870740" w:rsidP="00681ABE">
      <w:pPr>
        <w:rPr>
          <w:rFonts w:eastAsiaTheme="minorEastAsia"/>
          <w:i/>
          <w:sz w:val="24"/>
          <w:szCs w:val="24"/>
        </w:rPr>
      </w:pPr>
    </w:p>
    <w:p w:rsidR="00984FDA" w:rsidRDefault="00F665DB" w:rsidP="00D2784E">
      <w:pPr>
        <w:rPr>
          <w:rFonts w:eastAsiaTheme="minorEastAsia" w:cstheme="minorHAnsi"/>
          <w:b/>
          <w:sz w:val="24"/>
          <w:szCs w:val="24"/>
        </w:rPr>
      </w:pPr>
      <w:r>
        <w:rPr>
          <w:rFonts w:eastAsiaTheme="minorEastAsia" w:cstheme="minorHAnsi"/>
          <w:b/>
          <w:sz w:val="24"/>
          <w:szCs w:val="24"/>
        </w:rPr>
        <w:t xml:space="preserve">5) Načrtněte graf funkce </w:t>
      </w:r>
      <m:oMath>
        <m:r>
          <m:rPr>
            <m:sty m:val="bi"/>
          </m:rPr>
          <w:rPr>
            <w:rFonts w:ascii="Cambria Math" w:eastAsiaTheme="minorEastAsia" w:hAnsi="Cambria Math" w:cstheme="minorHAnsi"/>
            <w:sz w:val="24"/>
            <w:szCs w:val="24"/>
          </w:rPr>
          <m:t>y=3</m:t>
        </m:r>
        <m:func>
          <m:funcPr>
            <m:ctrlPr>
              <w:rPr>
                <w:rFonts w:ascii="Cambria Math" w:eastAsiaTheme="minorEastAsia" w:hAnsi="Cambria Math" w:cstheme="minorHAnsi"/>
                <w:b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theme="minorHAnsi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theme="minorHAnsi"/>
                    <w:b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x-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-1</m:t>
            </m:r>
          </m:e>
        </m:func>
      </m:oMath>
      <w:r>
        <w:rPr>
          <w:rFonts w:eastAsiaTheme="minorEastAsia" w:cstheme="minorHAnsi"/>
          <w:b/>
          <w:sz w:val="24"/>
          <w:szCs w:val="24"/>
        </w:rPr>
        <w:t>.</w:t>
      </w:r>
    </w:p>
    <w:p w:rsidR="00F665DB" w:rsidRDefault="00F665DB" w:rsidP="00D2784E">
      <w:pPr>
        <w:rPr>
          <w:rFonts w:eastAsiaTheme="minorEastAsia" w:cstheme="minorHAnsi"/>
          <w:b/>
          <w:sz w:val="24"/>
          <w:szCs w:val="24"/>
        </w:rPr>
      </w:pPr>
    </w:p>
    <w:p w:rsidR="00F665DB" w:rsidRDefault="00F665DB" w:rsidP="00D2784E">
      <w:pPr>
        <w:rPr>
          <w:rFonts w:eastAsiaTheme="minorEastAsia" w:cstheme="minorHAnsi"/>
          <w:i/>
          <w:sz w:val="24"/>
          <w:szCs w:val="24"/>
        </w:rPr>
      </w:pPr>
      <w:r>
        <w:rPr>
          <w:rFonts w:eastAsiaTheme="minorEastAsia" w:cstheme="minorHAnsi"/>
          <w:i/>
          <w:sz w:val="24"/>
          <w:szCs w:val="24"/>
        </w:rPr>
        <w:t>Řešení:</w:t>
      </w:r>
    </w:p>
    <w:p w:rsidR="00F665DB" w:rsidRDefault="00F665DB" w:rsidP="00D2784E">
      <w:pPr>
        <w:rPr>
          <w:rFonts w:eastAsiaTheme="minorEastAsia" w:cstheme="minorHAnsi"/>
          <w:i/>
          <w:sz w:val="24"/>
          <w:szCs w:val="24"/>
        </w:rPr>
      </w:pPr>
      <w:r>
        <w:rPr>
          <w:rFonts w:eastAsiaTheme="minorEastAsia" w:cstheme="minorHAnsi"/>
          <w:i/>
          <w:sz w:val="24"/>
          <w:szCs w:val="24"/>
        </w:rPr>
        <w:t>Abychom mohli graf dané funkce dobře načrtnout, provedeme úpravu rovnice</w:t>
      </w:r>
      <w:r w:rsidR="00E406F1">
        <w:rPr>
          <w:rFonts w:eastAsiaTheme="minorEastAsia" w:cstheme="minorHAnsi"/>
          <w:i/>
          <w:sz w:val="24"/>
          <w:szCs w:val="24"/>
        </w:rPr>
        <w:t xml:space="preserve"> funkce</w:t>
      </w:r>
      <w:r>
        <w:rPr>
          <w:rFonts w:eastAsiaTheme="minorEastAsia" w:cstheme="minorHAnsi"/>
          <w:i/>
          <w:sz w:val="24"/>
          <w:szCs w:val="24"/>
        </w:rPr>
        <w:t>:</w:t>
      </w:r>
    </w:p>
    <w:p w:rsidR="00F665DB" w:rsidRPr="00F665DB" w:rsidRDefault="00F665DB" w:rsidP="00D2784E">
      <w:pPr>
        <w:rPr>
          <w:rFonts w:eastAsiaTheme="minorEastAsia" w:cstheme="minorHAnsi"/>
          <w:i/>
          <w:sz w:val="24"/>
          <w:szCs w:val="24"/>
        </w:rPr>
      </w:pPr>
      <m:oMathPara>
        <m:oMath>
          <m:r>
            <w:rPr>
              <w:rFonts w:ascii="Cambria Math" w:eastAsiaTheme="minorEastAsia" w:hAnsi="Cambria Math" w:cstheme="minorHAnsi"/>
              <w:sz w:val="24"/>
              <w:szCs w:val="24"/>
            </w:rPr>
            <m:t>y=3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cos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2</m:t>
                  </m:r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  <w:sz w:val="24"/>
                          <w:szCs w:val="24"/>
                        </w:rPr>
                        <m:t>x-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e>
                  </m:d>
                </m:e>
              </m:d>
              <m: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-1</m:t>
              </m:r>
            </m:e>
          </m:func>
        </m:oMath>
      </m:oMathPara>
    </w:p>
    <w:p w:rsidR="006E7CFB" w:rsidRDefault="006E7CFB" w:rsidP="00D2784E">
      <w:pPr>
        <w:rPr>
          <w:rFonts w:eastAsiaTheme="minorEastAsia" w:cstheme="minorHAnsi"/>
          <w:i/>
          <w:sz w:val="24"/>
          <w:szCs w:val="24"/>
        </w:rPr>
      </w:pPr>
      <w:r>
        <w:rPr>
          <w:rFonts w:eastAsiaTheme="minorEastAsia" w:cstheme="minorHAnsi"/>
          <w:i/>
          <w:sz w:val="24"/>
          <w:szCs w:val="24"/>
        </w:rPr>
        <w:t xml:space="preserve">Vycházíme z grafu funkce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f:y=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x</m:t>
            </m:r>
          </m:e>
        </m:func>
      </m:oMath>
      <w:r>
        <w:rPr>
          <w:rFonts w:eastAsiaTheme="minorEastAsia" w:cstheme="minorHAnsi"/>
          <w:i/>
          <w:sz w:val="24"/>
          <w:szCs w:val="24"/>
        </w:rPr>
        <w:t xml:space="preserve"> a musíme si uvědomit význam jednotlivých koeficientů.</w:t>
      </w:r>
      <w:r w:rsidR="001D1A54">
        <w:rPr>
          <w:rFonts w:eastAsiaTheme="minorEastAsia" w:cstheme="minorHAnsi"/>
          <w:i/>
          <w:sz w:val="24"/>
          <w:szCs w:val="24"/>
        </w:rPr>
        <w:t xml:space="preserve"> </w:t>
      </w:r>
      <w:r>
        <w:rPr>
          <w:rFonts w:eastAsiaTheme="minorEastAsia" w:cstheme="minorHAnsi"/>
          <w:i/>
          <w:sz w:val="24"/>
          <w:szCs w:val="24"/>
        </w:rPr>
        <w:t xml:space="preserve">Začínáme koeficientem 2, který </w:t>
      </w:r>
      <w:r w:rsidR="001D1A54">
        <w:rPr>
          <w:rFonts w:eastAsiaTheme="minorEastAsia" w:cstheme="minorHAnsi"/>
          <w:i/>
          <w:sz w:val="24"/>
          <w:szCs w:val="24"/>
        </w:rPr>
        <w:t>ovlivňuje</w:t>
      </w:r>
      <w:r>
        <w:rPr>
          <w:rFonts w:eastAsiaTheme="minorEastAsia" w:cstheme="minorHAnsi"/>
          <w:i/>
          <w:sz w:val="24"/>
          <w:szCs w:val="24"/>
        </w:rPr>
        <w:t xml:space="preserve"> velikost nejmenší periody (frekvenci</w:t>
      </w:r>
      <w:r w:rsidR="001D1A54">
        <w:rPr>
          <w:rFonts w:eastAsiaTheme="minorEastAsia" w:cstheme="minorHAnsi"/>
          <w:i/>
          <w:sz w:val="24"/>
          <w:szCs w:val="24"/>
        </w:rPr>
        <w:t xml:space="preserve">), v našem případě ji zmenší </w:t>
      </w:r>
      <w:proofErr w:type="gramStart"/>
      <w:r w:rsidR="001D1A54">
        <w:rPr>
          <w:rFonts w:eastAsiaTheme="minorEastAsia" w:cstheme="minorHAnsi"/>
          <w:i/>
          <w:sz w:val="24"/>
          <w:szCs w:val="24"/>
        </w:rPr>
        <w:t>ze</w:t>
      </w:r>
      <w:proofErr w:type="gramEnd"/>
      <w:r w:rsidR="001D1A54">
        <w:rPr>
          <w:rFonts w:eastAsiaTheme="minorEastAsia" w:cstheme="minorHAnsi"/>
          <w:i/>
          <w:sz w:val="24"/>
          <w:szCs w:val="24"/>
        </w:rPr>
        <w:t xml:space="preserve"> </w:t>
      </w:r>
      <w:r>
        <w:rPr>
          <w:rFonts w:eastAsiaTheme="minorEastAsia" w:cstheme="minorHAnsi"/>
          <w:i/>
          <w:sz w:val="24"/>
          <w:szCs w:val="24"/>
        </w:rPr>
        <w:t>2</w:t>
      </w:r>
      <w:r>
        <w:rPr>
          <w:rFonts w:eastAsiaTheme="minorEastAsia" w:cstheme="minorHAnsi"/>
          <w:i/>
          <w:sz w:val="24"/>
          <w:szCs w:val="24"/>
        </w:rPr>
        <w:sym w:font="Symbol" w:char="F070"/>
      </w:r>
      <w:r>
        <w:rPr>
          <w:rFonts w:eastAsiaTheme="minorEastAsia" w:cstheme="minorHAnsi"/>
          <w:i/>
          <w:sz w:val="24"/>
          <w:szCs w:val="24"/>
        </w:rPr>
        <w:t xml:space="preserve"> na </w:t>
      </w:r>
      <w:r>
        <w:rPr>
          <w:rFonts w:eastAsiaTheme="minorEastAsia" w:cstheme="minorHAnsi"/>
          <w:i/>
          <w:sz w:val="24"/>
          <w:szCs w:val="24"/>
        </w:rPr>
        <w:sym w:font="Symbol" w:char="F070"/>
      </w:r>
      <w:r w:rsidR="001D1A54">
        <w:rPr>
          <w:rFonts w:eastAsiaTheme="minorEastAsia" w:cstheme="minorHAnsi"/>
          <w:i/>
          <w:sz w:val="24"/>
          <w:szCs w:val="24"/>
        </w:rPr>
        <w:t xml:space="preserve"> a sestrojíme graf funkce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g:y=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2x</m:t>
            </m:r>
          </m:e>
        </m:func>
      </m:oMath>
      <w:r w:rsidR="001D1A54">
        <w:rPr>
          <w:rFonts w:eastAsiaTheme="minorEastAsia" w:cstheme="minorHAnsi"/>
          <w:i/>
          <w:sz w:val="24"/>
          <w:szCs w:val="24"/>
        </w:rPr>
        <w:t>.</w:t>
      </w:r>
    </w:p>
    <w:p w:rsidR="001D1A54" w:rsidRDefault="00D70166" w:rsidP="00D2784E">
      <w:pPr>
        <w:rPr>
          <w:rFonts w:eastAsiaTheme="minorEastAsia" w:cstheme="minorHAnsi"/>
          <w:i/>
          <w:sz w:val="24"/>
          <w:szCs w:val="24"/>
        </w:rPr>
      </w:pPr>
      <w:r>
        <w:rPr>
          <w:rFonts w:eastAsiaTheme="minorEastAsia" w:cstheme="minorHAnsi"/>
          <w:i/>
          <w:noProof/>
          <w:sz w:val="24"/>
          <w:szCs w:val="24"/>
          <w:lang w:eastAsia="cs-CZ"/>
        </w:rPr>
        <w:drawing>
          <wp:inline distT="0" distB="0" distL="0" distR="0">
            <wp:extent cx="5768710" cy="1275907"/>
            <wp:effectExtent l="19050" t="0" r="3440" b="0"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8863" b="3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10" cy="12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54" w:rsidRDefault="001D1A54" w:rsidP="00D2784E">
      <w:pPr>
        <w:rPr>
          <w:rFonts w:eastAsiaTheme="minorEastAsia" w:cstheme="minorHAnsi"/>
          <w:i/>
          <w:sz w:val="24"/>
          <w:szCs w:val="24"/>
        </w:rPr>
      </w:pPr>
    </w:p>
    <w:p w:rsidR="00A95DFA" w:rsidRPr="00F665DB" w:rsidRDefault="001D1A54" w:rsidP="00A95DFA">
      <w:pPr>
        <w:rPr>
          <w:rFonts w:eastAsiaTheme="minorEastAsia" w:cstheme="minorHAnsi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Dalším koeficientem je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>
        <w:rPr>
          <w:rFonts w:eastAsiaTheme="minorEastAsia"/>
          <w:i/>
          <w:sz w:val="24"/>
          <w:szCs w:val="24"/>
        </w:rPr>
        <w:t>, který ovlivňuje posun graf</w:t>
      </w:r>
      <w:r w:rsidR="00A95DFA">
        <w:rPr>
          <w:rFonts w:eastAsiaTheme="minorEastAsia"/>
          <w:i/>
          <w:sz w:val="24"/>
          <w:szCs w:val="24"/>
        </w:rPr>
        <w:t>u</w:t>
      </w:r>
      <w:r>
        <w:rPr>
          <w:rFonts w:eastAsiaTheme="minorEastAsia"/>
          <w:i/>
          <w:sz w:val="24"/>
          <w:szCs w:val="24"/>
        </w:rPr>
        <w:t xml:space="preserve"> ve směru osy x. V našem případě dojde k posunu grafu funkce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g:y=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2x</m:t>
            </m:r>
          </m:e>
        </m:func>
      </m:oMath>
      <w:r w:rsidR="00A95DFA">
        <w:rPr>
          <w:rFonts w:eastAsiaTheme="minorEastAsia"/>
          <w:i/>
          <w:sz w:val="24"/>
          <w:szCs w:val="24"/>
        </w:rPr>
        <w:t xml:space="preserve"> o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="00A95DFA">
        <w:rPr>
          <w:rFonts w:eastAsiaTheme="minorEastAsia"/>
          <w:i/>
          <w:sz w:val="24"/>
          <w:szCs w:val="24"/>
        </w:rPr>
        <w:t xml:space="preserve"> ve směru kladné poloosy x. Získáme graf funkce </w:t>
      </w:r>
      <m:oMath>
        <m:r>
          <w:rPr>
            <w:rFonts w:ascii="Cambria Math" w:eastAsiaTheme="minorEastAsia" w:hAnsi="Cambria Math"/>
            <w:sz w:val="24"/>
            <w:szCs w:val="24"/>
          </w:rPr>
          <m:t>h:</m:t>
        </m:r>
        <m:r>
          <w:rPr>
            <w:rFonts w:ascii="Cambria Math" w:eastAsiaTheme="minorEastAsia" w:hAnsi="Cambria Math" w:cstheme="minorHAnsi"/>
            <w:sz w:val="24"/>
            <w:szCs w:val="24"/>
          </w:rPr>
          <m:t>y=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cos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2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e>
                </m:d>
              </m:e>
            </m:d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=</m:t>
            </m:r>
          </m:e>
        </m:func>
        <m:func>
          <m:func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2x-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</m:func>
      </m:oMath>
      <w:r w:rsidR="00E62CE2">
        <w:rPr>
          <w:rFonts w:eastAsiaTheme="minorEastAsia"/>
          <w:i/>
          <w:sz w:val="24"/>
          <w:szCs w:val="24"/>
        </w:rPr>
        <w:t>.</w:t>
      </w:r>
    </w:p>
    <w:p w:rsidR="00DF347D" w:rsidRDefault="00DF347D" w:rsidP="00681ABE">
      <w:pPr>
        <w:rPr>
          <w:rFonts w:eastAsiaTheme="minorEastAsia"/>
          <w:i/>
          <w:sz w:val="24"/>
          <w:szCs w:val="24"/>
        </w:rPr>
      </w:pPr>
    </w:p>
    <w:p w:rsidR="00A95DFA" w:rsidRDefault="00030C8E" w:rsidP="00681ABE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noProof/>
          <w:sz w:val="24"/>
          <w:szCs w:val="24"/>
          <w:lang w:eastAsia="cs-CZ"/>
        </w:rPr>
        <w:drawing>
          <wp:inline distT="0" distB="0" distL="0" distR="0">
            <wp:extent cx="5768710" cy="1169581"/>
            <wp:effectExtent l="19050" t="0" r="3440" b="0"/>
            <wp:docPr id="2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9100" b="3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10" cy="11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E2" w:rsidRDefault="00E62CE2" w:rsidP="00681ABE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lastRenderedPageBreak/>
        <w:t xml:space="preserve">Nyní se budeme věnovat koeficientu 3. Má vliv na tzv. amplitudu. Mění totiž obor hodnot, v našem případě bude oborem hodnot interval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-3;3</m:t>
            </m:r>
          </m:e>
        </m:d>
      </m:oMath>
      <w:r>
        <w:rPr>
          <w:rFonts w:eastAsiaTheme="minorEastAsia"/>
          <w:i/>
          <w:sz w:val="24"/>
          <w:szCs w:val="24"/>
        </w:rPr>
        <w:t xml:space="preserve">. Sestrojím graf funkce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p: </m:t>
        </m:r>
        <m:r>
          <w:rPr>
            <w:rFonts w:ascii="Cambria Math" w:eastAsiaTheme="minorEastAsia" w:hAnsi="Cambria Math" w:cstheme="minorHAnsi"/>
            <w:sz w:val="24"/>
            <w:szCs w:val="24"/>
          </w:rPr>
          <m:t>y=3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2x-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</m:func>
      </m:oMath>
      <w:r>
        <w:rPr>
          <w:rFonts w:eastAsiaTheme="minorEastAsia"/>
          <w:i/>
          <w:sz w:val="24"/>
          <w:szCs w:val="24"/>
        </w:rPr>
        <w:t>.</w:t>
      </w:r>
    </w:p>
    <w:p w:rsidR="00E62CE2" w:rsidRDefault="00030C8E" w:rsidP="00681ABE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noProof/>
          <w:sz w:val="24"/>
          <w:szCs w:val="24"/>
          <w:lang w:eastAsia="cs-CZ"/>
        </w:rPr>
        <w:drawing>
          <wp:inline distT="0" distB="0" distL="0" distR="0">
            <wp:extent cx="5768710" cy="2604977"/>
            <wp:effectExtent l="19050" t="0" r="3440" b="0"/>
            <wp:docPr id="1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3460" b="1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10" cy="26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3F" w:rsidRDefault="00E62CE2" w:rsidP="00681ABE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A zbývá poslední koeficient </w:t>
      </w:r>
      <m:oMath>
        <m:r>
          <w:rPr>
            <w:rFonts w:ascii="Cambria Math" w:eastAsiaTheme="minorEastAsia" w:hAnsi="Cambria Math"/>
            <w:sz w:val="24"/>
            <w:szCs w:val="24"/>
          </w:rPr>
          <m:t>-1</m:t>
        </m:r>
      </m:oMath>
      <w:r>
        <w:rPr>
          <w:rFonts w:eastAsiaTheme="minorEastAsia"/>
          <w:i/>
          <w:sz w:val="24"/>
          <w:szCs w:val="24"/>
        </w:rPr>
        <w:t xml:space="preserve">. Ten má vliv na posun grafu ve směru osy y, v našem konkrétním případě se graf funkce p posune o 1 ve směru záporné poloosy y. A zakreslíme </w:t>
      </w:r>
      <w:r w:rsidR="00870740">
        <w:rPr>
          <w:rFonts w:eastAsiaTheme="minorEastAsia"/>
          <w:i/>
          <w:sz w:val="24"/>
          <w:szCs w:val="24"/>
        </w:rPr>
        <w:t xml:space="preserve">graf naší funkce ze zadání. Na obrázku červený graf funkce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q: </m:t>
        </m:r>
        <m:r>
          <w:rPr>
            <w:rFonts w:ascii="Cambria Math" w:eastAsiaTheme="minorEastAsia" w:hAnsi="Cambria Math" w:cstheme="minorHAnsi"/>
            <w:sz w:val="24"/>
            <w:szCs w:val="24"/>
          </w:rPr>
          <m:t>y=3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2x-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-1</m:t>
            </m:r>
          </m:e>
        </m:func>
      </m:oMath>
      <w:r w:rsidR="00870740">
        <w:rPr>
          <w:rFonts w:eastAsiaTheme="minorEastAsia"/>
          <w:i/>
          <w:sz w:val="24"/>
          <w:szCs w:val="24"/>
        </w:rPr>
        <w:t>.</w:t>
      </w:r>
    </w:p>
    <w:p w:rsidR="00030C8E" w:rsidRDefault="00030C8E" w:rsidP="00681ABE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noProof/>
          <w:sz w:val="24"/>
          <w:szCs w:val="24"/>
          <w:lang w:eastAsia="cs-CZ"/>
        </w:rPr>
        <w:drawing>
          <wp:inline distT="0" distB="0" distL="0" distR="0">
            <wp:extent cx="5768710" cy="3306726"/>
            <wp:effectExtent l="19050" t="0" r="3440" b="0"/>
            <wp:docPr id="1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7773" b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10" cy="330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532" w:rsidRPr="00030C8E" w:rsidRDefault="00520E9D" w:rsidP="004E0190">
      <w:pPr>
        <w:pageBreakBefore/>
        <w:rPr>
          <w:rFonts w:eastAsiaTheme="minorEastAsia"/>
          <w:i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6) Sestrojte graf funkce:</w:t>
      </w:r>
    </w:p>
    <w:p w:rsidR="00520E9D" w:rsidRDefault="00520E9D" w:rsidP="00681ABE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ab/>
        <w:t xml:space="preserve">a)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f:y=</m:t>
        </m:r>
        <m:func>
          <m:func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+</m:t>
        </m:r>
        <m:func>
          <m:func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d>
          </m:e>
        </m:func>
      </m:oMath>
      <w:r>
        <w:rPr>
          <w:rFonts w:eastAsiaTheme="minorEastAsia"/>
          <w:b/>
          <w:sz w:val="24"/>
          <w:szCs w:val="24"/>
        </w:rPr>
        <w:t xml:space="preserve">   </w:t>
      </w:r>
    </w:p>
    <w:p w:rsidR="00520E9D" w:rsidRDefault="00520E9D" w:rsidP="00681ABE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ab/>
        <w:t xml:space="preserve">b)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g:y=</m:t>
        </m:r>
        <m:func>
          <m:func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func>
          </m:e>
        </m:d>
      </m:oMath>
    </w:p>
    <w:p w:rsidR="00520E9D" w:rsidRDefault="00520E9D" w:rsidP="00681ABE">
      <w:pPr>
        <w:rPr>
          <w:rFonts w:eastAsiaTheme="minorEastAsia"/>
          <w:b/>
          <w:sz w:val="24"/>
          <w:szCs w:val="24"/>
        </w:rPr>
      </w:pPr>
    </w:p>
    <w:p w:rsidR="00520E9D" w:rsidRDefault="00520E9D" w:rsidP="00681ABE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Řešení:</w:t>
      </w:r>
    </w:p>
    <w:p w:rsidR="00520E9D" w:rsidRDefault="00520E9D" w:rsidP="00681ABE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 xml:space="preserve">a) U funkce f je neznámá v absolutní hodnotě, proto musíme uvažovat, jak bude vypadat funkce f v případě, kdy </w:t>
      </w:r>
      <m:oMath>
        <m:r>
          <w:rPr>
            <w:rFonts w:ascii="Cambria Math" w:eastAsiaTheme="minorEastAsia" w:hAnsi="Cambria Math"/>
            <w:sz w:val="24"/>
            <w:szCs w:val="24"/>
          </w:rPr>
          <m:t>x≥0</m:t>
        </m:r>
      </m:oMath>
      <w:r>
        <w:rPr>
          <w:rFonts w:eastAsiaTheme="minorEastAsia"/>
          <w:i/>
          <w:sz w:val="24"/>
          <w:szCs w:val="24"/>
        </w:rPr>
        <w:t xml:space="preserve">, a jak v případě, kdy </w:t>
      </w:r>
      <m:oMath>
        <m:r>
          <w:rPr>
            <w:rFonts w:ascii="Cambria Math" w:eastAsiaTheme="minorEastAsia" w:hAnsi="Cambria Math"/>
            <w:sz w:val="24"/>
            <w:szCs w:val="24"/>
          </w:rPr>
          <m:t>x&lt;0</m:t>
        </m:r>
      </m:oMath>
      <w:r>
        <w:rPr>
          <w:rFonts w:eastAsiaTheme="minorEastAsia"/>
          <w:i/>
          <w:sz w:val="24"/>
          <w:szCs w:val="24"/>
        </w:rPr>
        <w:t>.</w:t>
      </w:r>
    </w:p>
    <w:p w:rsidR="00520E9D" w:rsidRDefault="00520E9D" w:rsidP="00681ABE">
      <w:pPr>
        <w:rPr>
          <w:rFonts w:eastAsiaTheme="minorEastAs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x≥0</m:t>
        </m:r>
      </m:oMath>
      <w:r>
        <w:rPr>
          <w:rFonts w:eastAsiaTheme="minorEastAsia"/>
          <w:i/>
          <w:sz w:val="24"/>
          <w:szCs w:val="24"/>
        </w:rPr>
        <w:t xml:space="preserve">: </w:t>
      </w:r>
      <m:oMath>
        <m:r>
          <w:rPr>
            <w:rFonts w:ascii="Cambria Math" w:eastAsiaTheme="minorEastAsia" w:hAnsi="Cambria Math"/>
            <w:sz w:val="24"/>
            <w:szCs w:val="24"/>
          </w:rPr>
          <m:t>f:y=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+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2</m:t>
        </m:r>
        <m:func>
          <m:func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Pr="00AA213B">
        <w:rPr>
          <w:rFonts w:eastAsiaTheme="minorEastAsia"/>
          <w:i/>
          <w:sz w:val="24"/>
          <w:szCs w:val="24"/>
        </w:rPr>
        <w:sym w:font="Symbol" w:char="F0DE"/>
      </w:r>
      <w:r>
        <w:rPr>
          <w:rFonts w:eastAsiaTheme="minorEastAsia"/>
          <w:b/>
          <w:i/>
          <w:sz w:val="24"/>
          <w:szCs w:val="24"/>
        </w:rPr>
        <w:t xml:space="preserve"> </w:t>
      </w:r>
      <w:r w:rsidR="00AA213B">
        <w:rPr>
          <w:rFonts w:eastAsiaTheme="minorEastAsia"/>
          <w:i/>
          <w:sz w:val="24"/>
          <w:szCs w:val="24"/>
        </w:rPr>
        <w:t xml:space="preserve">funkce s oborem hodnot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-2;2</m:t>
            </m:r>
          </m:e>
        </m:d>
      </m:oMath>
      <w:r w:rsidR="00AA213B">
        <w:rPr>
          <w:rFonts w:eastAsiaTheme="minorEastAsia"/>
          <w:i/>
          <w:sz w:val="24"/>
          <w:szCs w:val="24"/>
        </w:rPr>
        <w:t xml:space="preserve"> </w:t>
      </w:r>
    </w:p>
    <w:p w:rsidR="00AA213B" w:rsidRPr="00AA213B" w:rsidRDefault="00AA213B" w:rsidP="00681ABE">
      <w:pPr>
        <w:rPr>
          <w:rFonts w:eastAsiaTheme="minorEastAs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x&lt;0</m:t>
        </m:r>
      </m:oMath>
      <w:r>
        <w:rPr>
          <w:rFonts w:eastAsiaTheme="minorEastAsia"/>
          <w:i/>
          <w:sz w:val="24"/>
          <w:szCs w:val="24"/>
        </w:rPr>
        <w:t xml:space="preserve">: </w:t>
      </w:r>
      <m:oMath>
        <m:r>
          <w:rPr>
            <w:rFonts w:ascii="Cambria Math" w:eastAsiaTheme="minorEastAsia" w:hAnsi="Cambria Math"/>
            <w:sz w:val="24"/>
            <w:szCs w:val="24"/>
          </w:rPr>
          <m:t>f:y=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+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-x</m:t>
                </m:r>
              </m:e>
            </m:d>
          </m:e>
        </m:func>
        <m:r>
          <w:rPr>
            <w:rFonts w:ascii="Cambria Math" w:eastAsiaTheme="minorEastAsia" w:hAnsi="Cambria Math"/>
            <w:sz w:val="24"/>
            <w:szCs w:val="24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-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=0</m:t>
        </m:r>
      </m:oMath>
      <w:r>
        <w:rPr>
          <w:rFonts w:eastAsiaTheme="minorEastAsia"/>
          <w:i/>
          <w:sz w:val="24"/>
          <w:szCs w:val="24"/>
        </w:rPr>
        <w:t xml:space="preserve"> </w:t>
      </w:r>
      <w:r>
        <w:rPr>
          <w:rFonts w:eastAsiaTheme="minorEastAsia"/>
          <w:i/>
          <w:sz w:val="24"/>
          <w:szCs w:val="24"/>
        </w:rPr>
        <w:sym w:font="Symbol" w:char="F0DE"/>
      </w:r>
      <w:r>
        <w:rPr>
          <w:rFonts w:eastAsiaTheme="minorEastAsia"/>
          <w:i/>
          <w:sz w:val="24"/>
          <w:szCs w:val="24"/>
        </w:rPr>
        <w:t xml:space="preserve"> konstantní funkce</w:t>
      </w:r>
    </w:p>
    <w:p w:rsidR="00520E9D" w:rsidRPr="00520E9D" w:rsidRDefault="00AA213B" w:rsidP="00681ABE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noProof/>
          <w:sz w:val="24"/>
          <w:szCs w:val="24"/>
          <w:lang w:eastAsia="cs-CZ"/>
        </w:rPr>
        <w:drawing>
          <wp:inline distT="0" distB="0" distL="0" distR="0">
            <wp:extent cx="5760648" cy="1854679"/>
            <wp:effectExtent l="19050" t="0" r="0" b="0"/>
            <wp:docPr id="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1154" b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185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9D" w:rsidRPr="00520E9D" w:rsidRDefault="00520E9D" w:rsidP="00681ABE">
      <w:pPr>
        <w:rPr>
          <w:rFonts w:eastAsiaTheme="minorEastAsia"/>
          <w:b/>
          <w:sz w:val="24"/>
          <w:szCs w:val="24"/>
        </w:rPr>
      </w:pPr>
    </w:p>
    <w:p w:rsidR="00E65532" w:rsidRDefault="00E65532" w:rsidP="00681ABE">
      <w:pPr>
        <w:rPr>
          <w:rFonts w:eastAsiaTheme="minorEastAsia"/>
          <w:i/>
          <w:sz w:val="24"/>
          <w:szCs w:val="24"/>
        </w:rPr>
      </w:pPr>
    </w:p>
    <w:p w:rsidR="00C66FBF" w:rsidRDefault="00AA213B" w:rsidP="00681ABE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sz w:val="24"/>
          <w:szCs w:val="24"/>
        </w:rPr>
        <w:t>b) U funkce g j e v absolutní hodnotě sin x, proto i nyní uvažujeme 2 případy.</w:t>
      </w:r>
    </w:p>
    <w:p w:rsidR="00AA213B" w:rsidRDefault="000A3E2C" w:rsidP="00AA213B">
      <w:pPr>
        <w:rPr>
          <w:rFonts w:eastAsiaTheme="minorEastAsia"/>
          <w:i/>
          <w:sz w:val="24"/>
          <w:szCs w:val="24"/>
        </w:rPr>
      </w:pP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≥0</m:t>
        </m:r>
      </m:oMath>
      <w:r w:rsidR="00AA213B">
        <w:rPr>
          <w:rFonts w:eastAsiaTheme="minorEastAsia"/>
          <w:i/>
          <w:sz w:val="24"/>
          <w:szCs w:val="24"/>
        </w:rPr>
        <w:t xml:space="preserve"> je pro každé</w:t>
      </w:r>
      <w:r w:rsidR="008E00F2">
        <w:rPr>
          <w:rFonts w:eastAsiaTheme="minorEastAsia"/>
          <w:i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x∈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0+2kπ; π+2kπ</m:t>
            </m:r>
          </m:e>
        </m:d>
        <m:r>
          <w:rPr>
            <w:rFonts w:ascii="Cambria Math" w:hAnsi="Cambria Math"/>
            <w:sz w:val="24"/>
            <w:szCs w:val="24"/>
          </w:rPr>
          <m:t>, k∈Z</m:t>
        </m:r>
      </m:oMath>
      <w:r w:rsidR="00AA213B">
        <w:rPr>
          <w:rFonts w:eastAsiaTheme="minorEastAsia"/>
          <w:i/>
          <w:sz w:val="24"/>
          <w:szCs w:val="24"/>
        </w:rPr>
        <w:t xml:space="preserve"> </w:t>
      </w:r>
      <w:r w:rsidR="00AA213B">
        <w:rPr>
          <w:rFonts w:eastAsiaTheme="minorEastAsia"/>
          <w:i/>
          <w:sz w:val="24"/>
          <w:szCs w:val="24"/>
        </w:rPr>
        <w:sym w:font="Symbol" w:char="F0DE"/>
      </w:r>
      <w:r w:rsidR="00AA213B">
        <w:rPr>
          <w:rFonts w:eastAsiaTheme="minorEastAsia"/>
          <w:i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g:y=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-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=0</m:t>
        </m:r>
      </m:oMath>
      <w:r w:rsidR="008E00F2">
        <w:rPr>
          <w:rFonts w:eastAsiaTheme="minorEastAsia"/>
          <w:i/>
          <w:sz w:val="24"/>
          <w:szCs w:val="24"/>
        </w:rPr>
        <w:sym w:font="Symbol" w:char="F0DE"/>
      </w:r>
      <w:r w:rsidR="008E00F2">
        <w:rPr>
          <w:rFonts w:eastAsiaTheme="minorEastAsia"/>
          <w:i/>
          <w:sz w:val="24"/>
          <w:szCs w:val="24"/>
        </w:rPr>
        <w:t xml:space="preserve"> konstantní funkce</w:t>
      </w:r>
    </w:p>
    <w:p w:rsidR="008E00F2" w:rsidRDefault="000A3E2C" w:rsidP="00AA213B">
      <w:pPr>
        <w:rPr>
          <w:rFonts w:eastAsiaTheme="minorEastAsia"/>
          <w:i/>
          <w:sz w:val="24"/>
          <w:szCs w:val="24"/>
        </w:rPr>
      </w:pP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&lt;0</m:t>
        </m:r>
      </m:oMath>
      <w:r w:rsidR="008E00F2">
        <w:rPr>
          <w:rFonts w:eastAsiaTheme="minorEastAsia"/>
          <w:i/>
          <w:sz w:val="24"/>
          <w:szCs w:val="24"/>
        </w:rPr>
        <w:t xml:space="preserve"> je pro každé </w:t>
      </w:r>
      <m:oMath>
        <m:r>
          <w:rPr>
            <w:rFonts w:ascii="Cambria Math" w:hAnsi="Cambria Math"/>
            <w:sz w:val="24"/>
            <w:szCs w:val="24"/>
          </w:rPr>
          <m:t>x∈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-π+2kπ; 0+2kπ</m:t>
            </m:r>
          </m:e>
        </m:d>
        <m:r>
          <w:rPr>
            <w:rFonts w:ascii="Cambria Math" w:hAnsi="Cambria Math"/>
            <w:sz w:val="24"/>
            <w:szCs w:val="24"/>
          </w:rPr>
          <m:t>, k∈Z</m:t>
        </m:r>
      </m:oMath>
      <w:r w:rsidR="008E00F2">
        <w:rPr>
          <w:rFonts w:eastAsiaTheme="minorEastAsia"/>
          <w:i/>
          <w:sz w:val="24"/>
          <w:szCs w:val="24"/>
        </w:rPr>
        <w:t xml:space="preserve"> </w:t>
      </w:r>
      <w:r w:rsidR="008E00F2">
        <w:rPr>
          <w:rFonts w:eastAsiaTheme="minorEastAsia"/>
          <w:i/>
          <w:sz w:val="24"/>
          <w:szCs w:val="24"/>
        </w:rPr>
        <w:sym w:font="Symbol" w:char="F0DE"/>
      </w:r>
      <w:r w:rsidR="008E00F2">
        <w:rPr>
          <w:rFonts w:eastAsiaTheme="minorEastAsia"/>
          <w:i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g:y=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func>
          </m:e>
        </m:d>
        <m:r>
          <w:rPr>
            <w:rFonts w:ascii="Cambria Math" w:eastAsiaTheme="minorEastAsia" w:hAnsi="Cambria Math"/>
            <w:sz w:val="24"/>
            <w:szCs w:val="24"/>
          </w:rPr>
          <m:t>=2sinx</m:t>
        </m:r>
      </m:oMath>
      <w:r w:rsidR="008E00F2">
        <w:rPr>
          <w:rFonts w:eastAsiaTheme="minorEastAsia"/>
          <w:i/>
          <w:sz w:val="24"/>
          <w:szCs w:val="24"/>
        </w:rPr>
        <w:t xml:space="preserve"> </w:t>
      </w:r>
      <w:r w:rsidR="008E00F2">
        <w:rPr>
          <w:rFonts w:eastAsiaTheme="minorEastAsia"/>
          <w:i/>
          <w:sz w:val="24"/>
          <w:szCs w:val="24"/>
        </w:rPr>
        <w:sym w:font="Symbol" w:char="F0DE"/>
      </w:r>
      <w:r w:rsidR="008E00F2">
        <w:rPr>
          <w:rFonts w:eastAsiaTheme="minorEastAsia"/>
          <w:i/>
          <w:sz w:val="24"/>
          <w:szCs w:val="24"/>
        </w:rPr>
        <w:t xml:space="preserve"> funkce s oborem hodnot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-2;2</m:t>
            </m:r>
          </m:e>
        </m:d>
      </m:oMath>
    </w:p>
    <w:p w:rsidR="00AA213B" w:rsidRPr="008E00F2" w:rsidRDefault="008E00F2" w:rsidP="00AA213B">
      <w:pPr>
        <w:rPr>
          <w:rFonts w:eastAsiaTheme="minorEastAsia"/>
          <w:i/>
          <w:sz w:val="24"/>
          <w:szCs w:val="24"/>
        </w:rPr>
      </w:pPr>
      <w:r>
        <w:rPr>
          <w:rFonts w:eastAsiaTheme="minorEastAsia"/>
          <w:i/>
          <w:noProof/>
          <w:sz w:val="24"/>
          <w:szCs w:val="24"/>
          <w:lang w:eastAsia="cs-CZ"/>
        </w:rPr>
        <w:drawing>
          <wp:inline distT="0" distB="0" distL="0" distR="0">
            <wp:extent cx="5760648" cy="1846053"/>
            <wp:effectExtent l="19050" t="0" r="0" b="0"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9615" b="2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18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>Graf funkce g zakreslen spolu s grafem funkce sin x</w:t>
      </w:r>
      <w:r w:rsidR="00AA0C77">
        <w:rPr>
          <w:i/>
          <w:sz w:val="24"/>
          <w:szCs w:val="24"/>
        </w:rPr>
        <w:t>, aby byly dobře viditelné intervaly, v nichž funkce sin x nabývá nezáporných hodnot, a intervaly, ve kterých má záporné hodnoty.</w:t>
      </w:r>
    </w:p>
    <w:p w:rsidR="00AA213B" w:rsidRDefault="00AA213B" w:rsidP="00681ABE">
      <w:pPr>
        <w:rPr>
          <w:rFonts w:eastAsiaTheme="minorEastAsia"/>
          <w:i/>
          <w:sz w:val="24"/>
          <w:szCs w:val="24"/>
        </w:rPr>
      </w:pPr>
    </w:p>
    <w:p w:rsidR="00C66FBF" w:rsidRDefault="00C66FBF" w:rsidP="00681ABE">
      <w:pPr>
        <w:rPr>
          <w:rFonts w:eastAsiaTheme="minorEastAsia"/>
          <w:i/>
          <w:sz w:val="24"/>
          <w:szCs w:val="24"/>
        </w:rPr>
      </w:pPr>
    </w:p>
    <w:p w:rsidR="00C66FBF" w:rsidRDefault="004E0190" w:rsidP="00681ABE">
      <w:pPr>
        <w:rPr>
          <w:rFonts w:eastAsiaTheme="minorEastAsia"/>
          <w:b/>
          <w:i/>
          <w:sz w:val="24"/>
          <w:szCs w:val="24"/>
        </w:rPr>
      </w:pPr>
      <w:r>
        <w:rPr>
          <w:rFonts w:eastAsiaTheme="minorEastAsia"/>
          <w:b/>
          <w:i/>
          <w:sz w:val="24"/>
          <w:szCs w:val="24"/>
        </w:rPr>
        <w:t>Poznámka:</w:t>
      </w:r>
    </w:p>
    <w:p w:rsidR="004E0190" w:rsidRPr="004E0190" w:rsidRDefault="00020143" w:rsidP="00681ABE">
      <w:pPr>
        <w:rPr>
          <w:rFonts w:eastAsiaTheme="minorEastAsia"/>
          <w:b/>
          <w:i/>
          <w:sz w:val="24"/>
          <w:szCs w:val="24"/>
        </w:rPr>
      </w:pPr>
      <w:r>
        <w:rPr>
          <w:rFonts w:eastAsiaTheme="minorEastAsia"/>
          <w:b/>
          <w:i/>
          <w:sz w:val="24"/>
          <w:szCs w:val="24"/>
        </w:rPr>
        <w:t>Záměrně použito dvojí vyjádření obloukové míry na souřadné ose x.</w:t>
      </w:r>
    </w:p>
    <w:p w:rsidR="00C66FBF" w:rsidRDefault="00C66FBF" w:rsidP="00681ABE">
      <w:pPr>
        <w:rPr>
          <w:rFonts w:eastAsiaTheme="minorEastAsia"/>
          <w:i/>
          <w:sz w:val="24"/>
          <w:szCs w:val="24"/>
        </w:rPr>
      </w:pPr>
    </w:p>
    <w:p w:rsidR="00020143" w:rsidRDefault="00020143" w:rsidP="001A2959">
      <w:pPr>
        <w:rPr>
          <w:rFonts w:eastAsiaTheme="minorEastAsia"/>
          <w:i/>
          <w:sz w:val="24"/>
          <w:szCs w:val="24"/>
        </w:rPr>
      </w:pPr>
    </w:p>
    <w:p w:rsidR="002A4B57" w:rsidRDefault="002A4B57" w:rsidP="001A2959">
      <w:pPr>
        <w:rPr>
          <w:rFonts w:eastAsiaTheme="minorEastAsia"/>
          <w:sz w:val="24"/>
          <w:szCs w:val="24"/>
          <w:u w:val="single"/>
        </w:rPr>
      </w:pPr>
      <w:r>
        <w:rPr>
          <w:rFonts w:eastAsiaTheme="minorEastAsia"/>
          <w:sz w:val="24"/>
          <w:szCs w:val="24"/>
          <w:u w:val="single"/>
        </w:rPr>
        <w:lastRenderedPageBreak/>
        <w:t>Příklady k procvičování:</w:t>
      </w:r>
    </w:p>
    <w:p w:rsidR="002A4B57" w:rsidRDefault="002A4B57" w:rsidP="00681ABE">
      <w:pPr>
        <w:rPr>
          <w:rFonts w:eastAsiaTheme="minorEastAsia"/>
          <w:sz w:val="24"/>
          <w:szCs w:val="24"/>
        </w:rPr>
      </w:pPr>
    </w:p>
    <w:p w:rsidR="0025738B" w:rsidRPr="0025738B" w:rsidRDefault="0025738B" w:rsidP="0025738B">
      <w:pPr>
        <w:rPr>
          <w:rFonts w:eastAsiaTheme="minorEastAsia"/>
          <w:b/>
          <w:sz w:val="24"/>
          <w:szCs w:val="24"/>
        </w:rPr>
      </w:pPr>
      <w:r w:rsidRPr="0025738B">
        <w:rPr>
          <w:sz w:val="24"/>
          <w:szCs w:val="24"/>
        </w:rPr>
        <w:t xml:space="preserve">1) Aniž použijete kalkulačku, určete hodnoty funkcí </w:t>
      </w:r>
      <m:oMath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  <m:r>
          <m:rPr>
            <m:sty m:val="p"/>
          </m:rPr>
          <w:rPr>
            <w:rFonts w:ascii="Cambria Math" w:hAnsi="Cambria Math"/>
            <w:sz w:val="24"/>
            <w:szCs w:val="24"/>
          </w:rPr>
          <m:t>,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  <m:r>
          <m:rPr>
            <m:sty m:val="p"/>
          </m:rPr>
          <w:rPr>
            <w:rFonts w:ascii="Cambria Math" w:hAnsi="Cambria Math"/>
            <w:sz w:val="24"/>
            <w:szCs w:val="24"/>
          </w:rPr>
          <m:t>, tg x</m:t>
        </m:r>
      </m:oMath>
      <w:r w:rsidRPr="0025738B">
        <w:rPr>
          <w:rFonts w:eastAsiaTheme="minorEastAsia"/>
          <w:sz w:val="24"/>
          <w:szCs w:val="24"/>
        </w:rPr>
        <w:t xml:space="preserve">, je-li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cotg x=</m:t>
        </m:r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 xml:space="preserve"> -</m:t>
        </m:r>
        <m:f>
          <m:fPr>
            <m:ctrlPr>
              <w:rPr>
                <w:rFonts w:ascii="Cambria Math" w:eastAsiaTheme="minorEastAsia" w:hAnsi="Cambria Math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 xml:space="preserve"> ∧</m:t>
        </m:r>
      </m:oMath>
    </w:p>
    <w:p w:rsidR="0025738B" w:rsidRDefault="0025738B" w:rsidP="0025738B">
      <w:pPr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x∈</m:t>
          </m:r>
          <m:d>
            <m:d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;π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.</m:t>
          </m:r>
        </m:oMath>
      </m:oMathPara>
    </w:p>
    <w:p w:rsidR="00DF01E2" w:rsidRDefault="00DF01E2" w:rsidP="0025738B">
      <w:pPr>
        <w:rPr>
          <w:rFonts w:eastAsiaTheme="minorEastAsia"/>
          <w:sz w:val="24"/>
          <w:szCs w:val="24"/>
        </w:rPr>
      </w:pPr>
    </w:p>
    <w:p w:rsidR="00D119A0" w:rsidRPr="00DF01E2" w:rsidRDefault="00625B4D" w:rsidP="0025738B">
      <w:pPr>
        <w:rPr>
          <w:rFonts w:eastAsiaTheme="minorEastAsia"/>
          <w:sz w:val="24"/>
          <w:szCs w:val="24"/>
        </w:rPr>
      </w:pPr>
      <w:r w:rsidRPr="00DF01E2">
        <w:rPr>
          <w:rFonts w:eastAsiaTheme="minorEastAsia"/>
          <w:sz w:val="24"/>
          <w:szCs w:val="24"/>
        </w:rPr>
        <w:t>správné řešení</w:t>
      </w:r>
      <w:r w:rsidR="0025738B" w:rsidRPr="00DF01E2">
        <w:rPr>
          <w:rFonts w:eastAsiaTheme="minorEastAsia"/>
          <w:sz w:val="24"/>
          <w:szCs w:val="24"/>
        </w:rPr>
        <w:t xml:space="preserve">: </w:t>
      </w:r>
    </w:p>
    <w:p w:rsidR="00625B4D" w:rsidRDefault="0025738B" w:rsidP="0025738B">
      <w:pPr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sinx=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29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29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;cosx=-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5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29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29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;tgx=-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5</m:t>
              </m:r>
            </m:den>
          </m:f>
        </m:oMath>
      </m:oMathPara>
    </w:p>
    <w:p w:rsidR="00EA275E" w:rsidRDefault="00EA275E" w:rsidP="00681ABE">
      <w:pPr>
        <w:rPr>
          <w:rFonts w:eastAsiaTheme="minorEastAsia"/>
          <w:sz w:val="24"/>
          <w:szCs w:val="24"/>
        </w:rPr>
      </w:pPr>
    </w:p>
    <w:p w:rsidR="00DF01E2" w:rsidRDefault="00DF01E2" w:rsidP="00681ABE">
      <w:pPr>
        <w:rPr>
          <w:rFonts w:eastAsiaTheme="minorEastAsia"/>
          <w:sz w:val="24"/>
          <w:szCs w:val="24"/>
        </w:rPr>
      </w:pPr>
    </w:p>
    <w:p w:rsidR="00DF01E2" w:rsidRDefault="00DF01E2" w:rsidP="00681ABE">
      <w:pPr>
        <w:rPr>
          <w:rFonts w:eastAsiaTheme="minorEastAsia"/>
          <w:sz w:val="24"/>
          <w:szCs w:val="24"/>
        </w:rPr>
      </w:pPr>
    </w:p>
    <w:p w:rsidR="00292243" w:rsidRPr="00292243" w:rsidRDefault="00EF398B" w:rsidP="00DF01E2">
      <w:pPr>
        <w:rPr>
          <w:rFonts w:eastAsiaTheme="minorEastAsia"/>
          <w:sz w:val="24"/>
          <w:szCs w:val="24"/>
        </w:rPr>
      </w:pPr>
      <w:r w:rsidRPr="00292243">
        <w:rPr>
          <w:sz w:val="24"/>
          <w:szCs w:val="24"/>
        </w:rPr>
        <w:t xml:space="preserve">2) Určete definiční obory funkcí: </w:t>
      </w:r>
    </w:p>
    <w:p w:rsidR="00EF398B" w:rsidRPr="00292243" w:rsidRDefault="00292243" w:rsidP="00EF398B">
      <w:pPr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f:y=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1+sinx</m:t>
            </m:r>
          </m:e>
        </m:rad>
        <m:r>
          <w:rPr>
            <w:rFonts w:ascii="Cambria Math" w:hAnsi="Cambria Math"/>
            <w:sz w:val="24"/>
            <w:szCs w:val="24"/>
          </w:rPr>
          <m:t>; g:y=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1-sinx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; h:y=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1-sinx</m:t>
                        </m:r>
                      </m:e>
                    </m:d>
                  </m:e>
                </m:func>
              </m:e>
            </m:rad>
          </m:e>
        </m:func>
      </m:oMath>
      <w:r w:rsidR="00EF398B" w:rsidRPr="00292243">
        <w:rPr>
          <w:rFonts w:eastAsiaTheme="minorEastAsia"/>
          <w:sz w:val="24"/>
          <w:szCs w:val="24"/>
        </w:rPr>
        <w:t>.</w:t>
      </w:r>
    </w:p>
    <w:p w:rsidR="00DF01E2" w:rsidRDefault="00DF01E2" w:rsidP="00681ABE">
      <w:pPr>
        <w:rPr>
          <w:rFonts w:eastAsiaTheme="minorEastAsia"/>
          <w:sz w:val="24"/>
          <w:szCs w:val="24"/>
        </w:rPr>
      </w:pPr>
    </w:p>
    <w:p w:rsidR="003A3835" w:rsidRPr="00DF01E2" w:rsidRDefault="00292243" w:rsidP="00681ABE">
      <w:pPr>
        <w:rPr>
          <w:rFonts w:eastAsiaTheme="minorEastAsia"/>
          <w:sz w:val="24"/>
          <w:szCs w:val="24"/>
        </w:rPr>
      </w:pPr>
      <w:r w:rsidRPr="00DF01E2">
        <w:rPr>
          <w:rFonts w:eastAsiaTheme="minorEastAsia"/>
          <w:sz w:val="24"/>
          <w:szCs w:val="24"/>
        </w:rPr>
        <w:t xml:space="preserve">správné řešení: </w:t>
      </w:r>
    </w:p>
    <w:p w:rsidR="00EF398B" w:rsidRPr="003A3835" w:rsidRDefault="00292243" w:rsidP="00681ABE">
      <w:pPr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D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e>
          </m:d>
          <m:r>
            <w:rPr>
              <w:rFonts w:ascii="Cambria Math" w:hAnsi="Cambria Math"/>
              <w:sz w:val="24"/>
              <w:szCs w:val="24"/>
            </w:rPr>
            <m:t>=R; D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</m:e>
          </m:d>
          <m:r>
            <w:rPr>
              <w:rFonts w:ascii="Cambria Math" w:hAnsi="Cambria Math"/>
              <w:sz w:val="24"/>
              <w:szCs w:val="24"/>
            </w:rPr>
            <m:t>=R∖</m:t>
          </m:r>
          <m:nary>
            <m:naryPr>
              <m:chr m:val="⋃"/>
              <m:limLoc m:val="undOvr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k∈Z</m:t>
              </m:r>
            </m:sub>
            <m:sup/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+2kπ</m:t>
                  </m:r>
                </m:e>
              </m:d>
            </m:e>
          </m:nary>
          <m:r>
            <w:rPr>
              <w:rFonts w:ascii="Cambria Math" w:hAnsi="Cambria Math"/>
              <w:sz w:val="24"/>
              <w:szCs w:val="24"/>
            </w:rPr>
            <m:t>; D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h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⋃"/>
              <m:limLoc m:val="undOvr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k∈Z</m:t>
              </m:r>
            </m:sub>
            <m:sup/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begChr m:val="〈"/>
                      <m:endChr m:val="〉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-π+2kπ; 0+2kπ</m:t>
                      </m:r>
                    </m:e>
                  </m:d>
                </m:e>
              </m:d>
            </m:e>
          </m:nary>
        </m:oMath>
      </m:oMathPara>
    </w:p>
    <w:p w:rsidR="00EA275E" w:rsidRDefault="00EA275E" w:rsidP="00681ABE">
      <w:pPr>
        <w:rPr>
          <w:rFonts w:eastAsiaTheme="minorEastAsia"/>
          <w:sz w:val="24"/>
          <w:szCs w:val="24"/>
        </w:rPr>
      </w:pPr>
    </w:p>
    <w:p w:rsidR="00DF01E2" w:rsidRDefault="00DF01E2" w:rsidP="00681ABE">
      <w:pPr>
        <w:rPr>
          <w:rFonts w:eastAsiaTheme="minorEastAsia"/>
          <w:sz w:val="24"/>
          <w:szCs w:val="24"/>
        </w:rPr>
      </w:pPr>
    </w:p>
    <w:p w:rsidR="00DF01E2" w:rsidRDefault="00DF01E2" w:rsidP="00681ABE">
      <w:pPr>
        <w:rPr>
          <w:rFonts w:eastAsiaTheme="minorEastAsia"/>
          <w:sz w:val="24"/>
          <w:szCs w:val="24"/>
        </w:rPr>
      </w:pPr>
    </w:p>
    <w:p w:rsidR="005C5764" w:rsidRPr="005C5764" w:rsidRDefault="005C5764" w:rsidP="00DF01E2">
      <w:pPr>
        <w:tabs>
          <w:tab w:val="left" w:pos="1560"/>
        </w:tabs>
        <w:rPr>
          <w:rFonts w:eastAsiaTheme="minorEastAsia"/>
          <w:sz w:val="24"/>
          <w:szCs w:val="24"/>
        </w:rPr>
      </w:pPr>
      <w:r w:rsidRPr="005C5764">
        <w:rPr>
          <w:rFonts w:eastAsiaTheme="minorEastAsia"/>
          <w:sz w:val="24"/>
          <w:szCs w:val="24"/>
        </w:rPr>
        <w:t xml:space="preserve">3) Určete hodnoty goniometrických funkcí </w:t>
      </w:r>
    </w:p>
    <w:p w:rsidR="005C5764" w:rsidRDefault="005C5764" w:rsidP="005C5764">
      <w:pPr>
        <w:tabs>
          <w:tab w:val="left" w:pos="1560"/>
        </w:tabs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f:y=-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2x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;g:y=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-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e>
        </m:func>
        <m:r>
          <w:rPr>
            <w:rFonts w:ascii="Cambria Math" w:eastAsiaTheme="minorEastAsia" w:hAnsi="Cambria Math"/>
            <w:sz w:val="24"/>
            <w:szCs w:val="24"/>
          </w:rPr>
          <m:t>;h:y=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cotg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2x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-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tg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</m:oMath>
      <w:r w:rsidRPr="005C5764">
        <w:rPr>
          <w:rFonts w:eastAsiaTheme="minorEastAsia"/>
          <w:sz w:val="24"/>
          <w:szCs w:val="24"/>
        </w:rPr>
        <w:t xml:space="preserve">, pro </w:t>
      </w:r>
      <m:oMath>
        <m:r>
          <w:rPr>
            <w:rFonts w:ascii="Cambria Math" w:eastAsiaTheme="minorEastAsia" w:hAnsi="Cambria Math"/>
            <w:sz w:val="24"/>
            <w:szCs w:val="24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20π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Pr="005C5764">
        <w:rPr>
          <w:rFonts w:eastAsiaTheme="minorEastAsia"/>
          <w:sz w:val="24"/>
          <w:szCs w:val="24"/>
        </w:rPr>
        <w:t>.</w:t>
      </w:r>
    </w:p>
    <w:p w:rsidR="00DF01E2" w:rsidRDefault="00DF01E2" w:rsidP="00CE2233">
      <w:pPr>
        <w:rPr>
          <w:rFonts w:eastAsiaTheme="minorEastAsia"/>
          <w:sz w:val="24"/>
          <w:szCs w:val="24"/>
        </w:rPr>
      </w:pPr>
    </w:p>
    <w:p w:rsidR="00CE2233" w:rsidRDefault="00CE2233" w:rsidP="00CE2233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správné řešení: </w:t>
      </w:r>
      <w:bookmarkStart w:id="0" w:name="_GoBack"/>
      <w:bookmarkEnd w:id="0"/>
    </w:p>
    <w:p w:rsidR="00DF01E2" w:rsidRDefault="00CE2233" w:rsidP="00E043A9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20π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>;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20π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="00D119A0">
        <w:rPr>
          <w:rFonts w:eastAsiaTheme="minorEastAsia"/>
          <w:sz w:val="24"/>
          <w:szCs w:val="24"/>
        </w:rPr>
        <w:t>;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h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20π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b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-9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w:br/>
        </m:r>
      </m:oMath>
      <w:r>
        <w:rPr>
          <w:rFonts w:ascii="Cambria Math" w:eastAsiaTheme="minorEastAsia" w:hAnsi="Cambria Math"/>
          <w:sz w:val="24"/>
          <w:szCs w:val="24"/>
        </w:rPr>
        <w:br/>
      </w:r>
    </w:p>
    <w:p w:rsidR="00DF01E2" w:rsidRDefault="00DF01E2" w:rsidP="00E043A9">
      <w:pPr>
        <w:rPr>
          <w:rFonts w:eastAsiaTheme="minorEastAsia"/>
          <w:sz w:val="24"/>
          <w:szCs w:val="24"/>
        </w:rPr>
      </w:pPr>
    </w:p>
    <w:p w:rsidR="00E043A9" w:rsidRPr="00E043A9" w:rsidRDefault="00E043A9" w:rsidP="00E043A9">
      <w:pPr>
        <w:rPr>
          <w:rFonts w:eastAsiaTheme="minorEastAsia"/>
          <w:sz w:val="24"/>
          <w:szCs w:val="24"/>
        </w:rPr>
      </w:pPr>
      <w:r w:rsidRPr="00DF01E2">
        <w:rPr>
          <w:rFonts w:eastAsiaTheme="minorEastAsia"/>
          <w:sz w:val="24"/>
          <w:szCs w:val="24"/>
        </w:rPr>
        <w:t xml:space="preserve">4) Jaké podmínky musí platit pro </w:t>
      </w:r>
      <m:oMath>
        <m:r>
          <w:rPr>
            <w:rFonts w:ascii="Cambria Math" w:eastAsiaTheme="minorEastAsia" w:hAnsi="Cambria Math"/>
            <w:sz w:val="24"/>
            <w:szCs w:val="24"/>
          </w:rPr>
          <m:t>m∈R</m:t>
        </m:r>
      </m:oMath>
      <w:r w:rsidRPr="00DF01E2">
        <w:rPr>
          <w:rFonts w:eastAsiaTheme="minorEastAsia"/>
          <w:sz w:val="24"/>
          <w:szCs w:val="24"/>
        </w:rPr>
        <w:t xml:space="preserve">, aby rovnice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m+5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Pr="00DF01E2">
        <w:rPr>
          <w:rFonts w:eastAsiaTheme="minorEastAsia"/>
          <w:sz w:val="24"/>
          <w:szCs w:val="24"/>
        </w:rPr>
        <w:t xml:space="preserve"> o neznámé </w:t>
      </w:r>
      <m:oMath>
        <m:r>
          <w:rPr>
            <w:rFonts w:ascii="Cambria Math" w:eastAsiaTheme="minorEastAsia" w:hAnsi="Cambria Math"/>
            <w:sz w:val="24"/>
            <w:szCs w:val="24"/>
          </w:rPr>
          <m:t>x∈R</m:t>
        </m:r>
      </m:oMath>
      <w:r w:rsidRPr="00DF01E2">
        <w:rPr>
          <w:rFonts w:eastAsiaTheme="minorEastAsia"/>
          <w:sz w:val="24"/>
          <w:szCs w:val="24"/>
        </w:rPr>
        <w:t xml:space="preserve"> a</w:t>
      </w:r>
      <w:r w:rsidRPr="00E043A9">
        <w:rPr>
          <w:rFonts w:eastAsiaTheme="minorEastAsia"/>
          <w:sz w:val="24"/>
          <w:szCs w:val="24"/>
        </w:rPr>
        <w:t xml:space="preserve"> parametru </w:t>
      </w:r>
      <m:oMath>
        <m:r>
          <w:rPr>
            <w:rFonts w:ascii="Cambria Math" w:eastAsiaTheme="minorEastAsia" w:hAnsi="Cambria Math"/>
            <w:sz w:val="24"/>
            <w:szCs w:val="24"/>
          </w:rPr>
          <m:t>m∈R</m:t>
        </m:r>
      </m:oMath>
      <w:r w:rsidRPr="00E043A9">
        <w:rPr>
          <w:rFonts w:eastAsiaTheme="minorEastAsia"/>
          <w:sz w:val="24"/>
          <w:szCs w:val="24"/>
        </w:rPr>
        <w:t>, měla neprázdnou množinu řešení?</w:t>
      </w:r>
    </w:p>
    <w:p w:rsidR="00DF01E2" w:rsidRDefault="00DF01E2" w:rsidP="00681ABE">
      <w:pPr>
        <w:rPr>
          <w:rFonts w:eastAsiaTheme="minorEastAsia"/>
          <w:sz w:val="24"/>
          <w:szCs w:val="24"/>
        </w:rPr>
      </w:pPr>
    </w:p>
    <w:p w:rsidR="005C5764" w:rsidRDefault="00E043A9" w:rsidP="00681AB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správné řešení:</w:t>
      </w:r>
    </w:p>
    <w:p w:rsidR="00E043A9" w:rsidRDefault="00E043A9" w:rsidP="00681ABE">
      <w:pPr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m∈</m:t>
          </m:r>
          <m:d>
            <m:dPr>
              <m:begChr m:val="〈"/>
              <m:endChr m:val="〉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-9; -1</m:t>
              </m:r>
            </m:e>
          </m:d>
        </m:oMath>
      </m:oMathPara>
    </w:p>
    <w:p w:rsidR="00EA275E" w:rsidRDefault="00EA275E" w:rsidP="00681ABE">
      <w:pPr>
        <w:rPr>
          <w:rFonts w:eastAsiaTheme="minorEastAsia"/>
          <w:sz w:val="24"/>
          <w:szCs w:val="24"/>
        </w:rPr>
      </w:pPr>
    </w:p>
    <w:p w:rsidR="00870740" w:rsidRPr="00870740" w:rsidRDefault="00870740" w:rsidP="00DF01E2">
      <w:pPr>
        <w:pageBreakBefore/>
        <w:rPr>
          <w:rFonts w:eastAsiaTheme="minorEastAsia" w:cstheme="minorHAnsi"/>
          <w:sz w:val="24"/>
          <w:szCs w:val="24"/>
        </w:rPr>
      </w:pPr>
      <w:r w:rsidRPr="00870740">
        <w:rPr>
          <w:rFonts w:eastAsiaTheme="minorEastAsia" w:cstheme="minorHAnsi"/>
          <w:sz w:val="24"/>
          <w:szCs w:val="24"/>
        </w:rPr>
        <w:lastRenderedPageBreak/>
        <w:t xml:space="preserve">5) Načrtněte graf funkce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y=-3</m:t>
        </m:r>
        <m:func>
          <m:func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2x+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+2</m:t>
            </m:r>
          </m:e>
        </m:func>
      </m:oMath>
      <w:r w:rsidRPr="00870740">
        <w:rPr>
          <w:rFonts w:eastAsiaTheme="minorEastAsia" w:cstheme="minorHAnsi"/>
          <w:sz w:val="24"/>
          <w:szCs w:val="24"/>
        </w:rPr>
        <w:t>.</w:t>
      </w:r>
    </w:p>
    <w:p w:rsidR="00870740" w:rsidRDefault="00870740" w:rsidP="00681AB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správné řešení:</w:t>
      </w:r>
    </w:p>
    <w:p w:rsidR="00870740" w:rsidRDefault="00020143" w:rsidP="00681ABE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5765062" cy="2945219"/>
            <wp:effectExtent l="19050" t="0" r="7088" b="0"/>
            <wp:docPr id="2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2" cy="294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77" w:rsidRDefault="00AA0C77" w:rsidP="00681ABE">
      <w:pPr>
        <w:rPr>
          <w:rFonts w:eastAsiaTheme="minorEastAsia"/>
          <w:sz w:val="24"/>
          <w:szCs w:val="24"/>
        </w:rPr>
      </w:pPr>
    </w:p>
    <w:p w:rsidR="00AA0C77" w:rsidRPr="00AA0C77" w:rsidRDefault="00AA0C77" w:rsidP="00AA0C77">
      <w:pPr>
        <w:rPr>
          <w:rFonts w:eastAsiaTheme="minorEastAsia"/>
          <w:sz w:val="24"/>
          <w:szCs w:val="24"/>
        </w:rPr>
      </w:pPr>
      <w:r w:rsidRPr="00AA0C77">
        <w:rPr>
          <w:rFonts w:eastAsiaTheme="minorEastAsia"/>
          <w:sz w:val="24"/>
          <w:szCs w:val="24"/>
        </w:rPr>
        <w:t>6) Sestrojte graf funkce:</w:t>
      </w:r>
    </w:p>
    <w:p w:rsidR="00AA0C77" w:rsidRPr="00AA0C77" w:rsidRDefault="00AA0C77" w:rsidP="00AA0C77">
      <w:pPr>
        <w:rPr>
          <w:rFonts w:eastAsiaTheme="minorEastAsia"/>
          <w:sz w:val="24"/>
          <w:szCs w:val="24"/>
        </w:rPr>
      </w:pPr>
      <w:r w:rsidRPr="00AA0C77">
        <w:rPr>
          <w:rFonts w:eastAsiaTheme="minorEastAsia"/>
          <w:sz w:val="24"/>
          <w:szCs w:val="24"/>
        </w:rPr>
        <w:tab/>
        <w:t xml:space="preserve">a) </w:t>
      </w:r>
      <m:oMath>
        <m:r>
          <w:rPr>
            <w:rFonts w:ascii="Cambria Math" w:eastAsiaTheme="minorEastAsia" w:hAnsi="Cambria Math"/>
            <w:sz w:val="24"/>
            <w:szCs w:val="24"/>
          </w:rPr>
          <m:t>f:y=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tg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+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tg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d>
          </m:e>
        </m:func>
      </m:oMath>
      <w:r w:rsidRPr="00AA0C77">
        <w:rPr>
          <w:rFonts w:eastAsiaTheme="minorEastAsia"/>
          <w:sz w:val="24"/>
          <w:szCs w:val="24"/>
        </w:rPr>
        <w:t xml:space="preserve">   </w:t>
      </w:r>
    </w:p>
    <w:p w:rsidR="00AA0C77" w:rsidRPr="00AA0C77" w:rsidRDefault="00AA0C77" w:rsidP="00AA0C77">
      <w:pPr>
        <w:rPr>
          <w:rFonts w:eastAsiaTheme="minorEastAsia"/>
          <w:sz w:val="24"/>
          <w:szCs w:val="24"/>
        </w:rPr>
      </w:pPr>
      <w:r w:rsidRPr="00AA0C77">
        <w:rPr>
          <w:rFonts w:eastAsiaTheme="minorEastAsia"/>
          <w:sz w:val="24"/>
          <w:szCs w:val="24"/>
        </w:rPr>
        <w:tab/>
        <w:t xml:space="preserve">b) </w:t>
      </w:r>
      <m:oMath>
        <m:r>
          <w:rPr>
            <w:rFonts w:ascii="Cambria Math" w:eastAsiaTheme="minorEastAsia" w:hAnsi="Cambria Math"/>
            <w:sz w:val="24"/>
            <w:szCs w:val="24"/>
          </w:rPr>
          <m:t>g:y=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tg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tg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func>
          </m:e>
        </m:d>
      </m:oMath>
    </w:p>
    <w:p w:rsidR="00AA0C77" w:rsidRDefault="00AA0C77" w:rsidP="00681AB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správné řešení:</w:t>
      </w:r>
    </w:p>
    <w:p w:rsidR="00AA0C77" w:rsidRDefault="00AA0C77" w:rsidP="00681AB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a) </w:t>
      </w: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5760648" cy="3286664"/>
            <wp:effectExtent l="19050" t="0" r="0" b="0"/>
            <wp:docPr id="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769" b="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328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E1C" w:rsidRDefault="006F5E1C" w:rsidP="00DF01E2">
      <w:pPr>
        <w:pageBreakBefore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b) pro ujasnění je zakreslen i graf funkce tg x</w:t>
      </w:r>
    </w:p>
    <w:p w:rsidR="006F5E1C" w:rsidRDefault="00020143" w:rsidP="00681ABE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5768710" cy="3434316"/>
            <wp:effectExtent l="19050" t="0" r="3440" b="0"/>
            <wp:docPr id="2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4455" b="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10" cy="34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E1C" w:rsidRDefault="006F5E1C" w:rsidP="00681ABE">
      <w:pPr>
        <w:rPr>
          <w:rFonts w:eastAsiaTheme="minorEastAsia"/>
          <w:sz w:val="24"/>
          <w:szCs w:val="24"/>
        </w:rPr>
      </w:pPr>
    </w:p>
    <w:p w:rsidR="006140F9" w:rsidRDefault="006140F9" w:rsidP="00681AB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7) V téže soustavě souřadné zakreslete grafy funkcí:</w:t>
      </w:r>
    </w:p>
    <w:p w:rsidR="006140F9" w:rsidRDefault="006140F9" w:rsidP="00681ABE">
      <w:pPr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f:y=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</m:func>
          <m:r>
            <w:rPr>
              <w:rFonts w:ascii="Cambria Math" w:eastAsiaTheme="minorEastAsia" w:hAnsi="Cambria Math"/>
              <w:sz w:val="24"/>
              <w:szCs w:val="24"/>
            </w:rPr>
            <m:t>;g:y=-2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</m:func>
          <m:r>
            <w:rPr>
              <w:rFonts w:ascii="Cambria Math" w:eastAsiaTheme="minorEastAsia" w:hAnsi="Cambria Math"/>
              <w:sz w:val="24"/>
              <w:szCs w:val="24"/>
            </w:rPr>
            <m:t>;h:y=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2x</m:t>
              </m:r>
            </m:e>
          </m:func>
          <m:r>
            <w:rPr>
              <w:rFonts w:ascii="Cambria Math" w:eastAsiaTheme="minorEastAsia" w:hAnsi="Cambria Math"/>
              <w:sz w:val="24"/>
              <w:szCs w:val="24"/>
            </w:rPr>
            <m:t>;p:y=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2x+π</m:t>
                  </m:r>
                </m:e>
              </m:d>
            </m:e>
          </m:func>
        </m:oMath>
      </m:oMathPara>
    </w:p>
    <w:p w:rsidR="006140F9" w:rsidRDefault="006140F9" w:rsidP="00681ABE">
      <w:pPr>
        <w:rPr>
          <w:rFonts w:eastAsiaTheme="minorEastAsia"/>
          <w:sz w:val="24"/>
          <w:szCs w:val="24"/>
        </w:rPr>
      </w:pPr>
    </w:p>
    <w:p w:rsidR="006140F9" w:rsidRDefault="006140F9" w:rsidP="00681AB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správné řešení:</w:t>
      </w:r>
    </w:p>
    <w:p w:rsidR="006140F9" w:rsidRDefault="00520DEA" w:rsidP="00681ABE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5765062" cy="2530549"/>
            <wp:effectExtent l="19050" t="0" r="7088" b="0"/>
            <wp:docPr id="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44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2" cy="2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5E" w:rsidRDefault="00EA275E" w:rsidP="00EA275E">
      <w:pPr>
        <w:pageBreakBefore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Použité zdroje a literatura:</w:t>
      </w:r>
    </w:p>
    <w:p w:rsidR="008277EF" w:rsidRDefault="008277EF" w:rsidP="008277EF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ODVÁRKO, Oldřich.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Matematika pro gymnázia – Goniometrie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4. vydání. Praha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: 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Prometheus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2008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. ISBN </w:t>
      </w:r>
      <w:r w:rsidRPr="003F3069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978-80-7196-359-2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</w:p>
    <w:p w:rsidR="00EA275E" w:rsidRPr="00D90A03" w:rsidRDefault="00EA275E" w:rsidP="00EA275E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PETÁKOVÁ, Jindra a Leo BOČEK.</w:t>
      </w:r>
      <w:r w:rsidRPr="00D90A03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D90A03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Matematika: příprava k maturitě a k přijímacím zkouškám na vysoké školy</w:t>
      </w:r>
      <w:r w:rsidR="006219AD">
        <w:rPr>
          <w:rFonts w:cstheme="minorHAnsi"/>
          <w:color w:val="000000"/>
          <w:sz w:val="20"/>
          <w:szCs w:val="20"/>
          <w:shd w:val="clear" w:color="auto" w:fill="FFFFFF"/>
        </w:rPr>
        <w:t>. 1. </w:t>
      </w: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vyd. Praha: Prometheus, 1998, 303 s. Učebnice pro střední školy (Prometheus). ISBN 80-719-6099-3.</w:t>
      </w:r>
    </w:p>
    <w:p w:rsidR="00EA275E" w:rsidRPr="00D90A03" w:rsidRDefault="00EA275E" w:rsidP="00EA275E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FUCHS, Eduard a Josef KUBÁT.</w:t>
      </w:r>
      <w:r w:rsidRPr="00D90A03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D90A03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Standardy a testové úlohy z matematiky pro čtyřletá gymnázia: příprava k maturitě a k přijímacím zkouškám na vysoké školy</w:t>
      </w: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. 1. vyd. Praha: Prometheus, 1998, 147 s. Učebnice pro střední školy (Prometheus). ISBN 80-719-6095-0.</w:t>
      </w:r>
    </w:p>
    <w:p w:rsidR="00EA275E" w:rsidRPr="00D90A03" w:rsidRDefault="00EA275E" w:rsidP="00EA275E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KUBÁT, Josef, Dag HRUBÝ a Josef PILGR.</w:t>
      </w:r>
      <w:r w:rsidRPr="00D90A03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D90A03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Sbírka úloh z matematiky pro střední školy: maturitní minimum</w:t>
      </w:r>
      <w:r w:rsidRPr="00D90A03">
        <w:rPr>
          <w:rFonts w:cstheme="minorHAnsi"/>
          <w:color w:val="000000"/>
          <w:sz w:val="20"/>
          <w:szCs w:val="20"/>
          <w:shd w:val="clear" w:color="auto" w:fill="FFFFFF"/>
        </w:rPr>
        <w:t>. 1. vyd. Praha: Prometheus, 1996, 195 s. Učebnice pro střední školy (Prometheus). ISBN 80-719-6030-6.</w:t>
      </w:r>
    </w:p>
    <w:p w:rsidR="009E601B" w:rsidRDefault="009E601B" w:rsidP="009E601B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SCHMIDA, Jozef a KOL.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Sbírka úloh z matematiky pro II. ročník gymnázií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2. vydání. Praha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: SPN, 19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91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. ISBN 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80</w:t>
      </w:r>
      <w:r w:rsidR="006219A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-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04-25485-3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</w:p>
    <w:p w:rsidR="00EA275E" w:rsidRPr="00BF358B" w:rsidRDefault="00EA275E" w:rsidP="00EA275E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BUŠEK, Ivan.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Řešené maturitní úlohy z matematiky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1. vydání. P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raha: SPN, 1985. </w:t>
      </w:r>
    </w:p>
    <w:p w:rsidR="00EA275E" w:rsidRPr="00BF358B" w:rsidRDefault="00EA275E" w:rsidP="00EA275E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BENDA, Petr. A KOL.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Sbírka maturitních příkladů z matematiky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8. vydání. P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raha: SPN, 1983. </w:t>
      </w:r>
    </w:p>
    <w:p w:rsidR="00EA275E" w:rsidRPr="00BF358B" w:rsidRDefault="00EA275E" w:rsidP="00EA275E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VEJSADA, František a František 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TALAFOUS.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Sbírka úloh z matematiky pro gymnasia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1. vy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dání. Praha: SPN, 1969. </w:t>
      </w:r>
    </w:p>
    <w:p w:rsidR="00EA275E" w:rsidRPr="00BF358B" w:rsidRDefault="00EA275E" w:rsidP="00EA275E">
      <w:pPr>
        <w:rPr>
          <w:rFonts w:ascii="Calibri" w:hAnsi="Calibri" w:cs="Calibri"/>
          <w:sz w:val="20"/>
          <w:szCs w:val="20"/>
          <w:u w:val="single"/>
        </w:rPr>
      </w:pP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POLÁK, Josef.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Přehled středoškolské matematiky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. 4. vydání. Praha: SPN, 1983. </w:t>
      </w:r>
    </w:p>
    <w:p w:rsidR="00EA275E" w:rsidRDefault="00EA275E" w:rsidP="00681ABE">
      <w:pPr>
        <w:rPr>
          <w:rFonts w:eastAsiaTheme="minorEastAsia"/>
          <w:sz w:val="24"/>
          <w:szCs w:val="24"/>
        </w:rPr>
      </w:pPr>
    </w:p>
    <w:p w:rsidR="00EA275E" w:rsidRDefault="00EA275E" w:rsidP="00EA275E">
      <w:pPr>
        <w:rPr>
          <w:rFonts w:eastAsiaTheme="minorEastAsia"/>
          <w:sz w:val="24"/>
          <w:szCs w:val="24"/>
        </w:rPr>
      </w:pPr>
    </w:p>
    <w:p w:rsidR="00EA275E" w:rsidRPr="00EA275E" w:rsidRDefault="00EA275E" w:rsidP="00EA275E">
      <w:pPr>
        <w:tabs>
          <w:tab w:val="left" w:pos="3405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</w:p>
    <w:sectPr w:rsidR="00EA275E" w:rsidRPr="00EA275E" w:rsidSect="0075368D">
      <w:footerReference w:type="defaul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47D" w:rsidRDefault="00D9247D" w:rsidP="0075368D">
      <w:pPr>
        <w:spacing w:line="240" w:lineRule="auto"/>
      </w:pPr>
      <w:r>
        <w:separator/>
      </w:r>
    </w:p>
  </w:endnote>
  <w:endnote w:type="continuationSeparator" w:id="0">
    <w:p w:rsidR="00D9247D" w:rsidRDefault="00D9247D" w:rsidP="007536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29732"/>
      <w:docPartObj>
        <w:docPartGallery w:val="Page Numbers (Bottom of Page)"/>
        <w:docPartUnique/>
      </w:docPartObj>
    </w:sdtPr>
    <w:sdtEndPr/>
    <w:sdtContent>
      <w:p w:rsidR="00D70166" w:rsidRDefault="00D70166">
        <w:pPr>
          <w:pStyle w:val="Zpat"/>
          <w:jc w:val="center"/>
        </w:pPr>
        <w:r>
          <w:t>[</w:t>
        </w:r>
        <w:r w:rsidR="000A2C77">
          <w:fldChar w:fldCharType="begin"/>
        </w:r>
        <w:r w:rsidR="000A2C77">
          <w:instrText xml:space="preserve"> PAGE   \* MERGEFORMAT </w:instrText>
        </w:r>
        <w:r w:rsidR="000A2C77">
          <w:fldChar w:fldCharType="separate"/>
        </w:r>
        <w:r w:rsidR="000A3E2C">
          <w:rPr>
            <w:noProof/>
          </w:rPr>
          <w:t>7</w:t>
        </w:r>
        <w:r w:rsidR="000A2C77">
          <w:rPr>
            <w:noProof/>
          </w:rPr>
          <w:fldChar w:fldCharType="end"/>
        </w:r>
        <w:r>
          <w:t>]</w:t>
        </w:r>
      </w:p>
    </w:sdtContent>
  </w:sdt>
  <w:p w:rsidR="00D70166" w:rsidRDefault="00D7016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47D" w:rsidRDefault="00D9247D" w:rsidP="0075368D">
      <w:pPr>
        <w:spacing w:line="240" w:lineRule="auto"/>
      </w:pPr>
      <w:r>
        <w:separator/>
      </w:r>
    </w:p>
  </w:footnote>
  <w:footnote w:type="continuationSeparator" w:id="0">
    <w:p w:rsidR="00D9247D" w:rsidRDefault="00D9247D" w:rsidP="007536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2D81"/>
    <w:rsid w:val="00006B3F"/>
    <w:rsid w:val="00020143"/>
    <w:rsid w:val="00030C8E"/>
    <w:rsid w:val="00050468"/>
    <w:rsid w:val="000A2C77"/>
    <w:rsid w:val="000A3E2C"/>
    <w:rsid w:val="000C6CB3"/>
    <w:rsid w:val="000E1EDC"/>
    <w:rsid w:val="000F13C3"/>
    <w:rsid w:val="000F5776"/>
    <w:rsid w:val="00103A51"/>
    <w:rsid w:val="00117041"/>
    <w:rsid w:val="001276C0"/>
    <w:rsid w:val="001A2959"/>
    <w:rsid w:val="001A6380"/>
    <w:rsid w:val="001C5586"/>
    <w:rsid w:val="001D1A54"/>
    <w:rsid w:val="001E0147"/>
    <w:rsid w:val="00223261"/>
    <w:rsid w:val="002237FF"/>
    <w:rsid w:val="00223BA4"/>
    <w:rsid w:val="0025738B"/>
    <w:rsid w:val="00272B20"/>
    <w:rsid w:val="0028092B"/>
    <w:rsid w:val="00287754"/>
    <w:rsid w:val="00292243"/>
    <w:rsid w:val="00292479"/>
    <w:rsid w:val="002A4B57"/>
    <w:rsid w:val="002B3509"/>
    <w:rsid w:val="002C3CA1"/>
    <w:rsid w:val="00304D27"/>
    <w:rsid w:val="00312EA1"/>
    <w:rsid w:val="003150B8"/>
    <w:rsid w:val="00320C8E"/>
    <w:rsid w:val="003458C6"/>
    <w:rsid w:val="00357F2A"/>
    <w:rsid w:val="00374EC2"/>
    <w:rsid w:val="00376444"/>
    <w:rsid w:val="00395493"/>
    <w:rsid w:val="003A3835"/>
    <w:rsid w:val="003D7617"/>
    <w:rsid w:val="003F7155"/>
    <w:rsid w:val="00472D81"/>
    <w:rsid w:val="0047626B"/>
    <w:rsid w:val="004A040B"/>
    <w:rsid w:val="004C7213"/>
    <w:rsid w:val="004D24BD"/>
    <w:rsid w:val="004E0190"/>
    <w:rsid w:val="00520DEA"/>
    <w:rsid w:val="00520E9D"/>
    <w:rsid w:val="005656D2"/>
    <w:rsid w:val="00580F89"/>
    <w:rsid w:val="00587FBB"/>
    <w:rsid w:val="005C0974"/>
    <w:rsid w:val="005C5764"/>
    <w:rsid w:val="005D0831"/>
    <w:rsid w:val="005E1368"/>
    <w:rsid w:val="005E3DC2"/>
    <w:rsid w:val="006140F9"/>
    <w:rsid w:val="006219AD"/>
    <w:rsid w:val="00625B4D"/>
    <w:rsid w:val="0066279E"/>
    <w:rsid w:val="00681ABE"/>
    <w:rsid w:val="00682FDA"/>
    <w:rsid w:val="00684B50"/>
    <w:rsid w:val="006E7CFB"/>
    <w:rsid w:val="006F5E1C"/>
    <w:rsid w:val="007062E7"/>
    <w:rsid w:val="00740032"/>
    <w:rsid w:val="00751CAF"/>
    <w:rsid w:val="0075368D"/>
    <w:rsid w:val="00763770"/>
    <w:rsid w:val="00815303"/>
    <w:rsid w:val="008277EF"/>
    <w:rsid w:val="00836EC9"/>
    <w:rsid w:val="00847437"/>
    <w:rsid w:val="00870740"/>
    <w:rsid w:val="00876A40"/>
    <w:rsid w:val="008C6067"/>
    <w:rsid w:val="008D698D"/>
    <w:rsid w:val="008E00F2"/>
    <w:rsid w:val="008F20C2"/>
    <w:rsid w:val="008F77C1"/>
    <w:rsid w:val="00914DC8"/>
    <w:rsid w:val="009638FB"/>
    <w:rsid w:val="00984FDA"/>
    <w:rsid w:val="009A5456"/>
    <w:rsid w:val="009E601B"/>
    <w:rsid w:val="009F7D36"/>
    <w:rsid w:val="00A05BAB"/>
    <w:rsid w:val="00A12F94"/>
    <w:rsid w:val="00A31CEF"/>
    <w:rsid w:val="00A37A06"/>
    <w:rsid w:val="00A61A3A"/>
    <w:rsid w:val="00A841EA"/>
    <w:rsid w:val="00A8645F"/>
    <w:rsid w:val="00A95DFA"/>
    <w:rsid w:val="00AA0C77"/>
    <w:rsid w:val="00AA213B"/>
    <w:rsid w:val="00AB3E5F"/>
    <w:rsid w:val="00B02ADB"/>
    <w:rsid w:val="00B23267"/>
    <w:rsid w:val="00BD5DD8"/>
    <w:rsid w:val="00C05371"/>
    <w:rsid w:val="00C241CA"/>
    <w:rsid w:val="00C3189A"/>
    <w:rsid w:val="00C66FBF"/>
    <w:rsid w:val="00C73081"/>
    <w:rsid w:val="00C73289"/>
    <w:rsid w:val="00C96005"/>
    <w:rsid w:val="00CA71A8"/>
    <w:rsid w:val="00CC5333"/>
    <w:rsid w:val="00CE1CBF"/>
    <w:rsid w:val="00CE2233"/>
    <w:rsid w:val="00CE2E99"/>
    <w:rsid w:val="00D119A0"/>
    <w:rsid w:val="00D2784E"/>
    <w:rsid w:val="00D70166"/>
    <w:rsid w:val="00D7422C"/>
    <w:rsid w:val="00D9247D"/>
    <w:rsid w:val="00DA6977"/>
    <w:rsid w:val="00DD20E0"/>
    <w:rsid w:val="00DD5D71"/>
    <w:rsid w:val="00DE00BD"/>
    <w:rsid w:val="00DF01E2"/>
    <w:rsid w:val="00DF347D"/>
    <w:rsid w:val="00E043A9"/>
    <w:rsid w:val="00E155E7"/>
    <w:rsid w:val="00E21E54"/>
    <w:rsid w:val="00E406F1"/>
    <w:rsid w:val="00E57382"/>
    <w:rsid w:val="00E62CE2"/>
    <w:rsid w:val="00E65532"/>
    <w:rsid w:val="00E70FA5"/>
    <w:rsid w:val="00E77F64"/>
    <w:rsid w:val="00EA275E"/>
    <w:rsid w:val="00EB3BBF"/>
    <w:rsid w:val="00EE4510"/>
    <w:rsid w:val="00EF398B"/>
    <w:rsid w:val="00F3404B"/>
    <w:rsid w:val="00F40FB9"/>
    <w:rsid w:val="00F665DB"/>
    <w:rsid w:val="00F831B6"/>
    <w:rsid w:val="00FC3710"/>
    <w:rsid w:val="00FD7529"/>
    <w:rsid w:val="00FE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D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72D81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77F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7F64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23267"/>
    <w:rPr>
      <w:color w:val="808080"/>
    </w:rPr>
  </w:style>
  <w:style w:type="character" w:customStyle="1" w:styleId="apple-converted-space">
    <w:name w:val="apple-converted-space"/>
    <w:basedOn w:val="Standardnpsmoodstavce"/>
    <w:rsid w:val="00EA275E"/>
  </w:style>
  <w:style w:type="paragraph" w:styleId="Zhlav">
    <w:name w:val="header"/>
    <w:basedOn w:val="Normln"/>
    <w:link w:val="ZhlavChar"/>
    <w:uiPriority w:val="99"/>
    <w:semiHidden/>
    <w:unhideWhenUsed/>
    <w:rsid w:val="0075368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5368D"/>
  </w:style>
  <w:style w:type="paragraph" w:styleId="Zpat">
    <w:name w:val="footer"/>
    <w:basedOn w:val="Normln"/>
    <w:link w:val="ZpatChar"/>
    <w:uiPriority w:val="99"/>
    <w:unhideWhenUsed/>
    <w:rsid w:val="0075368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36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C3033-CDB5-4D11-AD9C-A7B6A3C3F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10</Pages>
  <Words>1229</Words>
  <Characters>7256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Mamka</dc:creator>
  <cp:lastModifiedBy>Petr Vrána</cp:lastModifiedBy>
  <cp:revision>35</cp:revision>
  <cp:lastPrinted>2013-12-03T17:56:00Z</cp:lastPrinted>
  <dcterms:created xsi:type="dcterms:W3CDTF">2012-10-24T17:23:00Z</dcterms:created>
  <dcterms:modified xsi:type="dcterms:W3CDTF">2016-03-03T09:55:00Z</dcterms:modified>
</cp:coreProperties>
</file>