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0F" w:rsidRPr="00DC6DF4" w:rsidRDefault="00D00B0F" w:rsidP="00D00B0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6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7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00B0F" w:rsidRPr="00DC6DF4" w:rsidRDefault="00D00B0F" w:rsidP="00D00B0F"/>
    <w:p w:rsidR="00D00B0F" w:rsidRPr="00DC6DF4" w:rsidRDefault="00D00B0F" w:rsidP="00D00B0F"/>
    <w:p w:rsidR="00D00B0F" w:rsidRPr="00DC6DF4" w:rsidRDefault="00D00B0F" w:rsidP="00D00B0F"/>
    <w:p w:rsidR="00D00B0F" w:rsidRPr="00DC6DF4" w:rsidRDefault="00D00B0F" w:rsidP="00D00B0F"/>
    <w:p w:rsidR="00D00B0F" w:rsidRDefault="00D00B0F" w:rsidP="00D00B0F"/>
    <w:p w:rsidR="00D00B0F" w:rsidRPr="00295061" w:rsidRDefault="00D00B0F" w:rsidP="00D00B0F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D00B0F" w:rsidRDefault="00D00B0F" w:rsidP="00D00B0F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D00B0F" w:rsidRPr="000E06AB" w:rsidRDefault="00D00B0F" w:rsidP="00D00B0F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D00B0F" w:rsidRPr="00295061" w:rsidRDefault="00D00B0F" w:rsidP="00D00B0F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D00B0F" w:rsidRDefault="00D00B0F" w:rsidP="00D00B0F">
      <w:pPr>
        <w:jc w:val="center"/>
        <w:rPr>
          <w:rFonts w:cstheme="minorHAnsi"/>
          <w:sz w:val="24"/>
          <w:szCs w:val="24"/>
        </w:rPr>
      </w:pPr>
    </w:p>
    <w:p w:rsidR="00D00B0F" w:rsidRPr="00B209B5" w:rsidRDefault="00D00B0F" w:rsidP="00D0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D00B0F" w:rsidRDefault="00D00B0F" w:rsidP="00D00B0F">
      <w:pPr>
        <w:jc w:val="center"/>
      </w:pPr>
    </w:p>
    <w:p w:rsidR="00D00B0F" w:rsidRDefault="00D00B0F" w:rsidP="00D00B0F">
      <w:pPr>
        <w:jc w:val="center"/>
      </w:pPr>
    </w:p>
    <w:p w:rsidR="00D00B0F" w:rsidRDefault="00D00B0F" w:rsidP="00D00B0F">
      <w:pPr>
        <w:jc w:val="center"/>
      </w:pPr>
    </w:p>
    <w:p w:rsidR="00D00B0F" w:rsidRPr="000E06AB" w:rsidRDefault="00D00B0F" w:rsidP="00D0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 w:rsidRPr="000E06AB">
        <w:rPr>
          <w:b/>
          <w:sz w:val="40"/>
          <w:szCs w:val="36"/>
        </w:rPr>
        <w:t>PYTHAGOROVA VĚTA, EUKLIDOVY VĚTY</w:t>
      </w:r>
    </w:p>
    <w:p w:rsidR="00D00B0F" w:rsidRDefault="00D00B0F" w:rsidP="00D00B0F">
      <w:pPr>
        <w:rPr>
          <w:sz w:val="24"/>
          <w:szCs w:val="24"/>
        </w:rPr>
      </w:pPr>
    </w:p>
    <w:p w:rsidR="00D00B0F" w:rsidRDefault="00D00B0F" w:rsidP="00D00B0F">
      <w:pPr>
        <w:rPr>
          <w:sz w:val="24"/>
          <w:szCs w:val="24"/>
        </w:rPr>
      </w:pPr>
    </w:p>
    <w:p w:rsidR="00D00B0F" w:rsidRDefault="00D00B0F" w:rsidP="00D00B0F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D00B0F" w:rsidTr="0038122F">
        <w:trPr>
          <w:trHeight w:val="62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D00B0F" w:rsidTr="0038122F">
        <w:trPr>
          <w:trHeight w:val="62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D00B0F" w:rsidTr="0038122F">
        <w:trPr>
          <w:trHeight w:val="62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D00B0F" w:rsidRDefault="00EE5FCA" w:rsidP="00EE5F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0B0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</w:t>
            </w:r>
            <w:r w:rsidR="00D00B0F">
              <w:rPr>
                <w:sz w:val="24"/>
                <w:szCs w:val="24"/>
              </w:rPr>
              <w:t>. 2012</w:t>
            </w:r>
          </w:p>
        </w:tc>
      </w:tr>
      <w:tr w:rsidR="00D00B0F" w:rsidTr="0038122F">
        <w:trPr>
          <w:trHeight w:val="62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D00B0F" w:rsidTr="0038122F">
        <w:trPr>
          <w:trHeight w:val="62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D00B0F" w:rsidTr="0038122F">
        <w:trPr>
          <w:trHeight w:val="850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D00B0F" w:rsidTr="0038122F">
        <w:trPr>
          <w:trHeight w:val="113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Pythagorovu větu a Euklidovy věty a umí je aplikovat při řešení úloh</w:t>
            </w:r>
          </w:p>
        </w:tc>
      </w:tr>
      <w:tr w:rsidR="00D00B0F" w:rsidTr="0038122F">
        <w:trPr>
          <w:trHeight w:val="1134"/>
        </w:trPr>
        <w:tc>
          <w:tcPr>
            <w:tcW w:w="2802" w:type="dxa"/>
          </w:tcPr>
          <w:p w:rsidR="00D00B0F" w:rsidRPr="00362E0E" w:rsidRDefault="00D00B0F" w:rsidP="0038122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D00B0F" w:rsidRDefault="00D00B0F" w:rsidP="003812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C56C49" w:rsidRDefault="00C56C49" w:rsidP="00502F49">
      <w:pPr>
        <w:rPr>
          <w:sz w:val="24"/>
          <w:szCs w:val="24"/>
          <w:u w:val="single"/>
        </w:rPr>
      </w:pPr>
    </w:p>
    <w:p w:rsidR="00502F49" w:rsidRPr="00D7033C" w:rsidRDefault="00502F49" w:rsidP="00502F49">
      <w:pPr>
        <w:rPr>
          <w:sz w:val="24"/>
          <w:szCs w:val="24"/>
          <w:u w:val="single"/>
        </w:rPr>
      </w:pPr>
      <w:bookmarkStart w:id="0" w:name="_GoBack"/>
      <w:bookmarkEnd w:id="0"/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D7033C" w:rsidRDefault="00D7033C" w:rsidP="00502F49">
      <w:pPr>
        <w:rPr>
          <w:sz w:val="24"/>
          <w:szCs w:val="24"/>
        </w:rPr>
      </w:pPr>
    </w:p>
    <w:p w:rsidR="00502F49" w:rsidRPr="00D7033C" w:rsidRDefault="00502F49" w:rsidP="00502F49">
      <w:pPr>
        <w:rPr>
          <w:rFonts w:eastAsiaTheme="minorEastAsia"/>
          <w:b/>
          <w:sz w:val="24"/>
          <w:szCs w:val="24"/>
        </w:rPr>
      </w:pPr>
      <w:r w:rsidRPr="00D7033C">
        <w:rPr>
          <w:b/>
          <w:sz w:val="24"/>
          <w:szCs w:val="24"/>
        </w:rPr>
        <w:t xml:space="preserve">1) Rozhodněte, zda trojúhelník, jehož strany mají délky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2;k-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;k+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D7033C">
        <w:rPr>
          <w:rFonts w:eastAsiaTheme="minorEastAsia"/>
          <w:b/>
          <w:sz w:val="24"/>
          <w:szCs w:val="24"/>
        </w:rPr>
        <w:t xml:space="preserve">, kde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k ∈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1; ∞</m:t>
            </m:r>
          </m:e>
        </m:d>
      </m:oMath>
      <w:r w:rsidRPr="00D7033C">
        <w:rPr>
          <w:rFonts w:eastAsiaTheme="minorEastAsia"/>
          <w:b/>
          <w:sz w:val="24"/>
          <w:szCs w:val="24"/>
        </w:rPr>
        <w:t>, je pravoúhlý.</w:t>
      </w:r>
    </w:p>
    <w:p w:rsidR="00D7033C" w:rsidRDefault="00D7033C" w:rsidP="00502F49">
      <w:pPr>
        <w:rPr>
          <w:rFonts w:eastAsiaTheme="minorEastAsia"/>
          <w:i/>
          <w:sz w:val="24"/>
          <w:szCs w:val="24"/>
        </w:rPr>
      </w:pPr>
    </w:p>
    <w:p w:rsidR="00502F49" w:rsidRDefault="00502F49" w:rsidP="00502F4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502F49" w:rsidRDefault="00502F49" w:rsidP="00502F4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Je-li trojúhelník pravoúhlý, platí pro jeho strany Pythagorova věta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i/>
          <w:sz w:val="24"/>
          <w:szCs w:val="24"/>
        </w:rPr>
        <w:t>.</w:t>
      </w:r>
    </w:p>
    <w:p w:rsidR="00D7033C" w:rsidRDefault="00502F49" w:rsidP="00502F4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Označíme strany trojúhelníka: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c=k+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;a=2;b=k-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D7033C">
        <w:rPr>
          <w:rFonts w:eastAsiaTheme="minorEastAsia"/>
          <w:i/>
          <w:sz w:val="24"/>
          <w:szCs w:val="24"/>
        </w:rPr>
        <w:t xml:space="preserve"> , určíme</w:t>
      </w:r>
    </w:p>
    <w:p w:rsidR="00502F49" w:rsidRDefault="00C56C49" w:rsidP="00502F49">
      <w:p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 porovnáme</m:t>
        </m:r>
      </m:oMath>
      <w:r w:rsidR="00502F49">
        <w:rPr>
          <w:rFonts w:eastAsiaTheme="minorEastAsia"/>
          <w:i/>
          <w:sz w:val="24"/>
          <w:szCs w:val="24"/>
        </w:rPr>
        <w:t>.</w:t>
      </w:r>
    </w:p>
    <w:p w:rsidR="00502F49" w:rsidRDefault="00C56C49" w:rsidP="00E6715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k+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+ 1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97F68" w:rsidRDefault="00C56C49" w:rsidP="00502F49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k-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=4+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k-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=4+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=4+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==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7033C" w:rsidRDefault="00D7033C" w:rsidP="000208CA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Rovnost platí, trojúhelník je pravoúhlý.</w:t>
      </w:r>
    </w:p>
    <w:p w:rsidR="000208CA" w:rsidRDefault="000208CA" w:rsidP="00502F49">
      <w:pPr>
        <w:rPr>
          <w:i/>
          <w:sz w:val="24"/>
          <w:szCs w:val="24"/>
        </w:rPr>
      </w:pPr>
    </w:p>
    <w:p w:rsidR="00D7033C" w:rsidRPr="000F1A79" w:rsidRDefault="00D7033C" w:rsidP="00502F49">
      <w:pPr>
        <w:rPr>
          <w:rFonts w:eastAsiaTheme="minorEastAsia"/>
          <w:b/>
          <w:sz w:val="24"/>
          <w:szCs w:val="24"/>
        </w:rPr>
      </w:pPr>
      <w:r w:rsidRPr="000F1A79">
        <w:rPr>
          <w:b/>
          <w:sz w:val="24"/>
          <w:szCs w:val="24"/>
        </w:rPr>
        <w:t xml:space="preserve">2) Sestrojte úsečku o velikosti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h=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  <w:r w:rsidRPr="000F1A79">
        <w:rPr>
          <w:rFonts w:eastAsiaTheme="minorEastAsia"/>
          <w:b/>
          <w:sz w:val="24"/>
          <w:szCs w:val="24"/>
        </w:rPr>
        <w:t xml:space="preserve"> užitím</w:t>
      </w:r>
    </w:p>
    <w:p w:rsidR="00D7033C" w:rsidRPr="000F1A79" w:rsidRDefault="000F1A79" w:rsidP="000F1A79">
      <w:pPr>
        <w:ind w:firstLine="1134"/>
        <w:rPr>
          <w:b/>
          <w:sz w:val="24"/>
          <w:szCs w:val="24"/>
        </w:rPr>
      </w:pPr>
      <w:r w:rsidRPr="000F1A79">
        <w:rPr>
          <w:b/>
          <w:sz w:val="24"/>
          <w:szCs w:val="24"/>
        </w:rPr>
        <w:t>a) Pytharorovy věty,</w:t>
      </w:r>
    </w:p>
    <w:p w:rsidR="000F1A79" w:rsidRPr="000F1A79" w:rsidRDefault="000F1A79" w:rsidP="000F1A79">
      <w:pPr>
        <w:ind w:firstLine="1134"/>
        <w:rPr>
          <w:b/>
          <w:sz w:val="24"/>
          <w:szCs w:val="24"/>
        </w:rPr>
      </w:pPr>
      <w:r w:rsidRPr="000F1A79">
        <w:rPr>
          <w:b/>
          <w:sz w:val="24"/>
          <w:szCs w:val="24"/>
        </w:rPr>
        <w:t>b) Euklidovy věty o odvěsně,</w:t>
      </w:r>
    </w:p>
    <w:p w:rsidR="000F1A79" w:rsidRPr="000F1A79" w:rsidRDefault="000F1A79" w:rsidP="000F1A79">
      <w:pPr>
        <w:ind w:firstLine="1134"/>
        <w:rPr>
          <w:b/>
          <w:sz w:val="24"/>
          <w:szCs w:val="24"/>
        </w:rPr>
      </w:pPr>
      <w:r w:rsidRPr="000F1A79">
        <w:rPr>
          <w:b/>
          <w:sz w:val="24"/>
          <w:szCs w:val="24"/>
        </w:rPr>
        <w:t>c) Euklidovy věty o výšce.</w:t>
      </w:r>
    </w:p>
    <w:p w:rsidR="000F1A79" w:rsidRDefault="000F1A79" w:rsidP="000F1A79">
      <w:pPr>
        <w:rPr>
          <w:sz w:val="24"/>
          <w:szCs w:val="24"/>
        </w:rPr>
      </w:pPr>
    </w:p>
    <w:p w:rsidR="000F1A79" w:rsidRDefault="000F1A79" w:rsidP="000F1A79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Řešení:</w:t>
      </w:r>
    </w:p>
    <w:p w:rsidR="000F1A79" w:rsidRDefault="000F1A79" w:rsidP="000F1A79">
      <w:pPr>
        <w:rPr>
          <w:i/>
          <w:sz w:val="24"/>
          <w:szCs w:val="24"/>
        </w:rPr>
      </w:pPr>
      <w:r>
        <w:rPr>
          <w:i/>
          <w:sz w:val="24"/>
          <w:szCs w:val="24"/>
        </w:rPr>
        <w:t>a) Číslo 21 vyjádříme jako rozdíl druhých mocnin dvou přirozených čísel a porovnáme s Pythagorovou větou.</w:t>
      </w:r>
    </w:p>
    <w:p w:rsidR="000F1A79" w:rsidRDefault="00C56C49" w:rsidP="000F1A79">
      <w:pPr>
        <w:rPr>
          <w:rFonts w:eastAsiaTheme="minorEastAsia"/>
          <w:i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0F1A79" w:rsidRDefault="000F1A79" w:rsidP="000F1A79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a=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0F1A79" w:rsidRDefault="000F1A79" w:rsidP="000F1A7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Úsečka o velikosti </w:t>
      </w:r>
      <m:oMath>
        <m:r>
          <w:rPr>
            <w:rFonts w:ascii="Cambria Math" w:hAnsi="Cambria Math"/>
            <w:sz w:val="24"/>
            <w:szCs w:val="24"/>
          </w:rPr>
          <m:t xml:space="preserve">h=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  <w:r>
        <w:rPr>
          <w:rFonts w:eastAsiaTheme="minorEastAsia"/>
          <w:i/>
          <w:sz w:val="24"/>
          <w:szCs w:val="24"/>
        </w:rPr>
        <w:t xml:space="preserve"> bude odvěsnou pravoúhlého trojúhelníka, jehož přepona má velikost c = 5 a druhá odvěsna b = 2. </w:t>
      </w:r>
    </w:p>
    <w:p w:rsidR="0000620C" w:rsidRDefault="0000620C" w:rsidP="000F1A79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558290" cy="962025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49" w:rsidRDefault="00AC0049" w:rsidP="000F1A79">
      <w:pPr>
        <w:rPr>
          <w:i/>
          <w:sz w:val="24"/>
          <w:szCs w:val="24"/>
        </w:rPr>
      </w:pPr>
    </w:p>
    <w:p w:rsidR="00AC0049" w:rsidRDefault="00AC0049" w:rsidP="000208CA">
      <w:pPr>
        <w:rPr>
          <w:i/>
          <w:sz w:val="24"/>
          <w:szCs w:val="24"/>
        </w:rPr>
      </w:pPr>
      <w:r>
        <w:rPr>
          <w:i/>
          <w:sz w:val="24"/>
          <w:szCs w:val="24"/>
        </w:rPr>
        <w:t>b) Číslo 21 vyjádříme jako součin dvou přirozených čísel a porovnáme s Euklidovou větou o</w:t>
      </w:r>
      <w:r w:rsidR="006950F0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odvěsně. </w:t>
      </w:r>
    </w:p>
    <w:p w:rsidR="00C04583" w:rsidRDefault="00C56C49" w:rsidP="00AC0049">
      <w:pPr>
        <w:rPr>
          <w:rFonts w:eastAsiaTheme="minorEastAsia"/>
          <w:i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7 ∙3</m:t>
              </m:r>
            </m:e>
          </m:rad>
        </m:oMath>
      </m:oMathPara>
    </w:p>
    <w:p w:rsidR="008347C8" w:rsidRDefault="008347C8" w:rsidP="00AC0049">
      <w:pPr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a=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c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e>
          </m:rad>
        </m:oMath>
      </m:oMathPara>
    </w:p>
    <w:p w:rsidR="008347C8" w:rsidRDefault="008347C8" w:rsidP="008347C8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 xml:space="preserve">Úsečka o velikosti </w:t>
      </w:r>
      <m:oMath>
        <m:r>
          <w:rPr>
            <w:rFonts w:ascii="Cambria Math" w:hAnsi="Cambria Math"/>
            <w:sz w:val="24"/>
            <w:szCs w:val="24"/>
          </w:rPr>
          <m:t xml:space="preserve">h=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  <w:r>
        <w:rPr>
          <w:rFonts w:eastAsiaTheme="minorEastAsia"/>
          <w:i/>
          <w:sz w:val="24"/>
          <w:szCs w:val="24"/>
        </w:rPr>
        <w:t xml:space="preserve"> bude odvěsnou pravoúhlého trojúhelníka, jehož přepona má velikost c = 7 a na ní příslušný úsek c</w:t>
      </w:r>
      <w:r>
        <w:rPr>
          <w:rFonts w:eastAsiaTheme="minorEastAsia"/>
          <w:i/>
          <w:sz w:val="24"/>
          <w:szCs w:val="24"/>
          <w:vertAlign w:val="subscript"/>
        </w:rPr>
        <w:t>a</w:t>
      </w:r>
      <w:r>
        <w:rPr>
          <w:rFonts w:eastAsiaTheme="minorEastAsia"/>
          <w:i/>
          <w:sz w:val="24"/>
          <w:szCs w:val="24"/>
        </w:rPr>
        <w:t xml:space="preserve"> = 3. Trojúhelník sestrojíme pomocí Thaletovy kružnice s průměrem 7. </w:t>
      </w:r>
    </w:p>
    <w:p w:rsidR="008347C8" w:rsidRDefault="008347C8" w:rsidP="008347C8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3625850" cy="201168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F0" w:rsidRDefault="006950F0" w:rsidP="008347C8">
      <w:pPr>
        <w:rPr>
          <w:rFonts w:eastAsiaTheme="minorEastAsia"/>
          <w:i/>
          <w:sz w:val="24"/>
          <w:szCs w:val="24"/>
        </w:rPr>
      </w:pPr>
    </w:p>
    <w:p w:rsidR="006950F0" w:rsidRDefault="006950F0" w:rsidP="006950F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c) Číslo 21 vyjádříme jako součin dvou přirozených čísel a porovnáme s Euklidovou větou o výšce. </w:t>
      </w:r>
    </w:p>
    <w:p w:rsidR="006950F0" w:rsidRDefault="00C56C49" w:rsidP="006950F0">
      <w:pPr>
        <w:rPr>
          <w:rFonts w:eastAsiaTheme="minorEastAsia"/>
          <w:i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7 ∙3</m:t>
              </m:r>
            </m:e>
          </m:rad>
        </m:oMath>
      </m:oMathPara>
    </w:p>
    <w:p w:rsidR="006950F0" w:rsidRDefault="006950F0" w:rsidP="006950F0">
      <w:pPr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a=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e>
          </m:rad>
        </m:oMath>
      </m:oMathPara>
    </w:p>
    <w:p w:rsidR="006950F0" w:rsidRDefault="006950F0" w:rsidP="006950F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Úsečka o velikosti </w:t>
      </w:r>
      <m:oMath>
        <m:r>
          <w:rPr>
            <w:rFonts w:ascii="Cambria Math" w:hAnsi="Cambria Math"/>
            <w:sz w:val="24"/>
            <w:szCs w:val="24"/>
          </w:rPr>
          <m:t xml:space="preserve">h=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  <w:r>
        <w:rPr>
          <w:rFonts w:eastAsiaTheme="minorEastAsia"/>
          <w:i/>
          <w:sz w:val="24"/>
          <w:szCs w:val="24"/>
        </w:rPr>
        <w:t xml:space="preserve"> bude výškou pravoúhlého trojúhelníka, jehož přepona má velikost c = 10 a na ní příslušný úsek c</w:t>
      </w:r>
      <w:r>
        <w:rPr>
          <w:rFonts w:eastAsiaTheme="minorEastAsia"/>
          <w:i/>
          <w:sz w:val="24"/>
          <w:szCs w:val="24"/>
          <w:vertAlign w:val="subscript"/>
        </w:rPr>
        <w:t>a</w:t>
      </w:r>
      <w:r>
        <w:rPr>
          <w:rFonts w:eastAsiaTheme="minorEastAsia"/>
          <w:i/>
          <w:sz w:val="24"/>
          <w:szCs w:val="24"/>
        </w:rPr>
        <w:t xml:space="preserve"> = 7 a úsek c</w:t>
      </w:r>
      <w:r>
        <w:rPr>
          <w:rFonts w:eastAsiaTheme="minorEastAsia"/>
          <w:i/>
          <w:sz w:val="24"/>
          <w:szCs w:val="24"/>
          <w:vertAlign w:val="subscript"/>
        </w:rPr>
        <w:t>b</w:t>
      </w:r>
      <w:r>
        <w:rPr>
          <w:rFonts w:eastAsiaTheme="minorEastAsia"/>
          <w:i/>
          <w:sz w:val="24"/>
          <w:szCs w:val="24"/>
        </w:rPr>
        <w:t xml:space="preserve"> = 3. Trojúhelník sestrojíme pomocí Thaletovy kružnice s průměrem 10. </w:t>
      </w:r>
    </w:p>
    <w:p w:rsidR="00AC0049" w:rsidRDefault="006950F0" w:rsidP="000208CA">
      <w:pPr>
        <w:pBdr>
          <w:bottom w:val="single" w:sz="4" w:space="1" w:color="auto"/>
        </w:pBd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734945" cy="1558290"/>
            <wp:effectExtent l="1905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F0" w:rsidRDefault="006950F0" w:rsidP="000F1A79">
      <w:pPr>
        <w:rPr>
          <w:i/>
          <w:sz w:val="24"/>
          <w:szCs w:val="24"/>
        </w:rPr>
      </w:pPr>
    </w:p>
    <w:p w:rsidR="006950F0" w:rsidRPr="00465F40" w:rsidRDefault="00465F40" w:rsidP="000F1A79">
      <w:pPr>
        <w:rPr>
          <w:rFonts w:eastAsiaTheme="minorEastAsia"/>
          <w:b/>
          <w:sz w:val="24"/>
          <w:szCs w:val="24"/>
        </w:rPr>
      </w:pPr>
      <w:r w:rsidRPr="00465F40">
        <w:rPr>
          <w:b/>
          <w:sz w:val="24"/>
          <w:szCs w:val="24"/>
        </w:rPr>
        <w:t xml:space="preserve">3) Dokažte, že v každém pravoúhlém trojúhelníku s přeponou c, odvěsnami a, b a výškou </w:t>
      </w:r>
      <w:r w:rsidRPr="000208CA">
        <w:rPr>
          <w:b/>
          <w:i/>
          <w:sz w:val="24"/>
          <w:szCs w:val="24"/>
        </w:rPr>
        <w:t>v</w:t>
      </w:r>
      <w:r w:rsidRPr="00465F40">
        <w:rPr>
          <w:b/>
          <w:sz w:val="24"/>
          <w:szCs w:val="24"/>
        </w:rPr>
        <w:t xml:space="preserve"> k přeponě,  platí: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65F40">
        <w:rPr>
          <w:rFonts w:eastAsiaTheme="minorEastAsia"/>
          <w:b/>
          <w:sz w:val="24"/>
          <w:szCs w:val="24"/>
        </w:rPr>
        <w:t>.</w:t>
      </w:r>
    </w:p>
    <w:p w:rsidR="00465F40" w:rsidRDefault="00465F40" w:rsidP="000F1A79">
      <w:pPr>
        <w:rPr>
          <w:i/>
          <w:sz w:val="24"/>
          <w:szCs w:val="24"/>
        </w:rPr>
      </w:pPr>
    </w:p>
    <w:p w:rsidR="00465F40" w:rsidRDefault="00465F40" w:rsidP="000F1A79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Řešení:</w:t>
      </w:r>
    </w:p>
    <w:p w:rsidR="00465F40" w:rsidRDefault="00465F40" w:rsidP="000F1A79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Dokazujeme pomocí Euklidových vět: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=c∙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=c∙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>
        <w:rPr>
          <w:rFonts w:eastAsiaTheme="minorEastAsia"/>
          <w:i/>
          <w:sz w:val="24"/>
          <w:szCs w:val="24"/>
        </w:rPr>
        <w:t>.</w:t>
      </w:r>
    </w:p>
    <w:p w:rsidR="00465F40" w:rsidRDefault="00465F40" w:rsidP="000F1A7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Pomocí nich úpravami levé strany rovnosti dospějeme k pravé straně rovnosti.</w:t>
      </w:r>
    </w:p>
    <w:p w:rsidR="00465F40" w:rsidRDefault="00C56C49" w:rsidP="000F1A79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FE7FC9" w:rsidRDefault="00FE7FC9" w:rsidP="000208CA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Rovnost platí.</w:t>
      </w:r>
    </w:p>
    <w:p w:rsidR="00FE7FC9" w:rsidRDefault="00FE7FC9" w:rsidP="000F1A79">
      <w:pPr>
        <w:rPr>
          <w:rFonts w:eastAsiaTheme="minorEastAsia"/>
          <w:i/>
          <w:sz w:val="24"/>
          <w:szCs w:val="24"/>
        </w:rPr>
      </w:pPr>
    </w:p>
    <w:p w:rsidR="000208CA" w:rsidRDefault="000208CA" w:rsidP="000F1A79">
      <w:pPr>
        <w:rPr>
          <w:rFonts w:eastAsiaTheme="minorEastAsia"/>
          <w:i/>
          <w:sz w:val="24"/>
          <w:szCs w:val="24"/>
        </w:rPr>
      </w:pPr>
    </w:p>
    <w:p w:rsidR="00FE7FC9" w:rsidRDefault="00FE7FC9" w:rsidP="000F1A79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lastRenderedPageBreak/>
        <w:t>Příklady k procvičování:</w:t>
      </w:r>
    </w:p>
    <w:p w:rsidR="00FE7FC9" w:rsidRDefault="00BE50DC" w:rsidP="000F1A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Vypočítejte obsah obdélníka s délkou strany </w:t>
      </w:r>
      <w:r>
        <w:rPr>
          <w:rFonts w:eastAsiaTheme="minorEastAsia"/>
          <w:i/>
          <w:sz w:val="24"/>
          <w:szCs w:val="24"/>
        </w:rPr>
        <w:t>a = 84 cm</w:t>
      </w:r>
      <w:r>
        <w:rPr>
          <w:rFonts w:eastAsiaTheme="minorEastAsia"/>
          <w:sz w:val="24"/>
          <w:szCs w:val="24"/>
        </w:rPr>
        <w:t xml:space="preserve">, je-li jeho úhlopříčka o </w:t>
      </w:r>
      <w:r w:rsidRPr="00BE50DC">
        <w:rPr>
          <w:rFonts w:eastAsiaTheme="minorEastAsia"/>
          <w:i/>
          <w:sz w:val="24"/>
          <w:szCs w:val="24"/>
        </w:rPr>
        <w:t>72 cm</w:t>
      </w:r>
      <w:r>
        <w:rPr>
          <w:rFonts w:eastAsiaTheme="minorEastAsia"/>
          <w:sz w:val="24"/>
          <w:szCs w:val="24"/>
        </w:rPr>
        <w:t xml:space="preserve"> větší nežli jeho šířka. </w:t>
      </w:r>
    </w:p>
    <w:p w:rsidR="00BE50DC" w:rsidRDefault="00BE50DC" w:rsidP="000F1A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(správné řešení: 1 092 cm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)</w:t>
      </w:r>
    </w:p>
    <w:p w:rsidR="003A506D" w:rsidRDefault="003A506D" w:rsidP="000F1A79">
      <w:pPr>
        <w:rPr>
          <w:sz w:val="24"/>
          <w:szCs w:val="24"/>
        </w:rPr>
      </w:pPr>
    </w:p>
    <w:p w:rsidR="00BE50DC" w:rsidRDefault="00BE50DC" w:rsidP="000F1A79">
      <w:pPr>
        <w:rPr>
          <w:sz w:val="24"/>
          <w:szCs w:val="24"/>
        </w:rPr>
      </w:pPr>
      <w:r>
        <w:rPr>
          <w:sz w:val="24"/>
          <w:szCs w:val="24"/>
        </w:rPr>
        <w:t xml:space="preserve">2) Určete obsah pravoúhlého lichoběžníka se základnami </w:t>
      </w:r>
      <w:r>
        <w:rPr>
          <w:i/>
          <w:sz w:val="24"/>
          <w:szCs w:val="24"/>
        </w:rPr>
        <w:t>a = 66 cm, c = 18 cm</w:t>
      </w:r>
      <w:r>
        <w:rPr>
          <w:sz w:val="24"/>
          <w:szCs w:val="24"/>
        </w:rPr>
        <w:t xml:space="preserve">, je-li jeho kosé rameno o </w:t>
      </w:r>
      <w:r w:rsidRPr="00BE50DC">
        <w:rPr>
          <w:i/>
          <w:sz w:val="24"/>
          <w:szCs w:val="24"/>
        </w:rPr>
        <w:t>36 cm</w:t>
      </w:r>
      <w:r>
        <w:rPr>
          <w:sz w:val="24"/>
          <w:szCs w:val="24"/>
        </w:rPr>
        <w:t xml:space="preserve"> delší nežli jeho kolmé rameno. </w:t>
      </w:r>
    </w:p>
    <w:p w:rsidR="00BE50DC" w:rsidRDefault="00BE50DC" w:rsidP="000F1A79">
      <w:pPr>
        <w:rPr>
          <w:sz w:val="24"/>
          <w:szCs w:val="24"/>
        </w:rPr>
      </w:pPr>
      <w:r>
        <w:rPr>
          <w:sz w:val="24"/>
          <w:szCs w:val="24"/>
        </w:rPr>
        <w:t>(správné řešení: 588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3A506D" w:rsidRDefault="003A506D" w:rsidP="000F1A79">
      <w:pPr>
        <w:rPr>
          <w:sz w:val="24"/>
          <w:szCs w:val="24"/>
        </w:rPr>
      </w:pPr>
    </w:p>
    <w:p w:rsidR="00BE50DC" w:rsidRDefault="00BE50DC" w:rsidP="000F1A79">
      <w:pPr>
        <w:rPr>
          <w:sz w:val="24"/>
          <w:szCs w:val="24"/>
        </w:rPr>
      </w:pPr>
      <w:r>
        <w:rPr>
          <w:sz w:val="24"/>
          <w:szCs w:val="24"/>
        </w:rPr>
        <w:t>3) V jakém poměru dělí polokružnice úhlopříčku opsaného obdélníka?</w:t>
      </w:r>
    </w:p>
    <w:p w:rsidR="00BE50DC" w:rsidRDefault="00BE50DC" w:rsidP="00BE50DC">
      <w:pPr>
        <w:rPr>
          <w:sz w:val="24"/>
          <w:szCs w:val="24"/>
        </w:rPr>
      </w:pPr>
      <w:r>
        <w:rPr>
          <w:sz w:val="24"/>
          <w:szCs w:val="24"/>
        </w:rPr>
        <w:t>(správné řešení: 1 : 4)</w:t>
      </w:r>
    </w:p>
    <w:p w:rsidR="003A506D" w:rsidRDefault="003A506D" w:rsidP="000F1A79">
      <w:pPr>
        <w:rPr>
          <w:sz w:val="24"/>
          <w:szCs w:val="24"/>
        </w:rPr>
      </w:pPr>
    </w:p>
    <w:p w:rsidR="00BE50DC" w:rsidRDefault="00BE50DC" w:rsidP="000F1A7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4) Rovnoramenný lichoběžník ABCD má větší základnu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=9 dm</m:t>
        </m:r>
      </m:oMath>
      <w:r>
        <w:rPr>
          <w:rFonts w:eastAsiaTheme="minorEastAsia"/>
          <w:sz w:val="24"/>
          <w:szCs w:val="24"/>
        </w:rPr>
        <w:t xml:space="preserve">, rameno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 dm</m:t>
        </m:r>
      </m:oMath>
      <w:r>
        <w:rPr>
          <w:rFonts w:eastAsiaTheme="minorEastAsia"/>
          <w:sz w:val="24"/>
          <w:szCs w:val="24"/>
        </w:rPr>
        <w:t xml:space="preserve"> 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∢ACB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=90°</m:t>
        </m:r>
      </m:oMath>
      <w:r w:rsidR="00063FC9">
        <w:rPr>
          <w:rFonts w:eastAsiaTheme="minorEastAsia"/>
          <w:sz w:val="24"/>
          <w:szCs w:val="24"/>
        </w:rPr>
        <w:t xml:space="preserve">. Vypočítejte délku </w:t>
      </w:r>
      <w:r w:rsidR="00063FC9" w:rsidRPr="00063FC9">
        <w:rPr>
          <w:rFonts w:eastAsiaTheme="minorEastAsia"/>
          <w:i/>
          <w:sz w:val="24"/>
          <w:szCs w:val="24"/>
        </w:rPr>
        <w:t>c</w:t>
      </w:r>
      <w:r w:rsidR="00063FC9">
        <w:rPr>
          <w:rFonts w:eastAsiaTheme="minorEastAsia"/>
          <w:sz w:val="24"/>
          <w:szCs w:val="24"/>
        </w:rPr>
        <w:t xml:space="preserve"> kratší základny a výšky </w:t>
      </w:r>
      <w:r w:rsidR="00063FC9" w:rsidRPr="00063FC9">
        <w:rPr>
          <w:rFonts w:eastAsiaTheme="minorEastAsia"/>
          <w:i/>
          <w:sz w:val="24"/>
          <w:szCs w:val="24"/>
        </w:rPr>
        <w:t>v</w:t>
      </w:r>
      <w:r w:rsidR="000208CA">
        <w:rPr>
          <w:rFonts w:eastAsiaTheme="minorEastAsia"/>
          <w:sz w:val="24"/>
          <w:szCs w:val="24"/>
        </w:rPr>
        <w:t> </w:t>
      </w:r>
      <w:r w:rsidR="00063FC9">
        <w:rPr>
          <w:rFonts w:eastAsiaTheme="minorEastAsia"/>
          <w:sz w:val="24"/>
          <w:szCs w:val="24"/>
        </w:rPr>
        <w:t>lichoběžníka</w:t>
      </w:r>
      <w:r w:rsidR="000208CA">
        <w:rPr>
          <w:rFonts w:eastAsiaTheme="minorEastAsia"/>
          <w:sz w:val="24"/>
          <w:szCs w:val="24"/>
        </w:rPr>
        <w:t xml:space="preserve"> ABCD</w:t>
      </w:r>
      <w:r w:rsidR="00063FC9">
        <w:rPr>
          <w:rFonts w:eastAsiaTheme="minorEastAsia"/>
          <w:sz w:val="24"/>
          <w:szCs w:val="24"/>
        </w:rPr>
        <w:t>.</w:t>
      </w:r>
    </w:p>
    <w:p w:rsidR="00063FC9" w:rsidRDefault="00063FC9" w:rsidP="00063FC9">
      <w:pPr>
        <w:rPr>
          <w:sz w:val="24"/>
          <w:szCs w:val="24"/>
        </w:rPr>
      </w:pPr>
      <w:r>
        <w:rPr>
          <w:sz w:val="24"/>
          <w:szCs w:val="24"/>
        </w:rPr>
        <w:t>(správné řešení: c = 1 dm; v =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 xml:space="preserve"> dm</w:t>
      </w:r>
      <w:r>
        <w:rPr>
          <w:sz w:val="24"/>
          <w:szCs w:val="24"/>
        </w:rPr>
        <w:t>)</w:t>
      </w:r>
    </w:p>
    <w:p w:rsidR="003A506D" w:rsidRDefault="003A506D" w:rsidP="00063FC9">
      <w:pPr>
        <w:rPr>
          <w:sz w:val="24"/>
          <w:szCs w:val="24"/>
        </w:rPr>
      </w:pPr>
    </w:p>
    <w:p w:rsidR="00063FC9" w:rsidRPr="00063FC9" w:rsidRDefault="00063FC9" w:rsidP="00063FC9">
      <w:pPr>
        <w:rPr>
          <w:sz w:val="24"/>
          <w:szCs w:val="24"/>
        </w:rPr>
      </w:pPr>
      <w:r>
        <w:rPr>
          <w:sz w:val="24"/>
          <w:szCs w:val="24"/>
        </w:rPr>
        <w:t xml:space="preserve">5) Vypočítejte délku tětivy v kružnici o poloměru </w:t>
      </w:r>
      <w:r>
        <w:rPr>
          <w:i/>
          <w:sz w:val="24"/>
          <w:szCs w:val="24"/>
        </w:rPr>
        <w:t>r = 17 cm</w:t>
      </w:r>
      <w:r>
        <w:rPr>
          <w:sz w:val="24"/>
          <w:szCs w:val="24"/>
        </w:rPr>
        <w:t xml:space="preserve">, víte-li že tětiva dělí průměr k ní kolmý v poměru </w:t>
      </w:r>
      <w:r w:rsidRPr="00063FC9">
        <w:rPr>
          <w:i/>
          <w:sz w:val="24"/>
          <w:szCs w:val="24"/>
        </w:rPr>
        <w:t>1 : 16</w:t>
      </w:r>
      <w:r>
        <w:rPr>
          <w:sz w:val="24"/>
          <w:szCs w:val="24"/>
        </w:rPr>
        <w:t>.</w:t>
      </w:r>
    </w:p>
    <w:p w:rsidR="00063FC9" w:rsidRDefault="00063FC9" w:rsidP="00063FC9">
      <w:pPr>
        <w:rPr>
          <w:sz w:val="24"/>
          <w:szCs w:val="24"/>
        </w:rPr>
      </w:pPr>
      <w:r>
        <w:rPr>
          <w:sz w:val="24"/>
          <w:szCs w:val="24"/>
        </w:rPr>
        <w:t>(správné řešení: 16 cm)</w:t>
      </w:r>
    </w:p>
    <w:p w:rsidR="003A506D" w:rsidRDefault="003A506D" w:rsidP="00063FC9">
      <w:pPr>
        <w:rPr>
          <w:sz w:val="24"/>
          <w:szCs w:val="24"/>
        </w:rPr>
      </w:pPr>
    </w:p>
    <w:p w:rsidR="004F4BD4" w:rsidRDefault="004F4BD4" w:rsidP="004F4BD4">
      <w:pPr>
        <w:ind w:left="345" w:hanging="345"/>
      </w:pPr>
      <w:r>
        <w:rPr>
          <w:sz w:val="24"/>
          <w:szCs w:val="24"/>
        </w:rPr>
        <w:t xml:space="preserve">6) </w:t>
      </w:r>
      <w:r>
        <w:t xml:space="preserve">Přímky AT, AT´ se dotýkají kružnice k(S, r) v bodech T, T´. Přímka TT´ dělí úsečku SA na úseky </w:t>
      </w:r>
      <w:r>
        <w:sym w:font="Symbol" w:char="F0F7"/>
      </w:r>
      <w:r>
        <w:t> SU</w:t>
      </w:r>
      <w:r>
        <w:sym w:font="Symbol" w:char="F0F7"/>
      </w:r>
      <w:r>
        <w:t xml:space="preserve"> = 1,5 m a </w:t>
      </w:r>
      <w:r>
        <w:sym w:font="Symbol" w:char="F0F7"/>
      </w:r>
      <w:r>
        <w:t xml:space="preserve"> UA</w:t>
      </w:r>
      <w:r>
        <w:sym w:font="Symbol" w:char="F0F7"/>
      </w:r>
      <w:r>
        <w:t xml:space="preserve"> = 4,5 m. Vypočítejte velikosti: </w:t>
      </w:r>
    </w:p>
    <w:p w:rsidR="004F4BD4" w:rsidRDefault="004F4BD4" w:rsidP="004F4BD4">
      <w:pPr>
        <w:ind w:left="345" w:firstLine="364"/>
      </w:pPr>
      <w:r>
        <w:t>a) r,</w:t>
      </w:r>
      <w:r>
        <w:tab/>
      </w:r>
      <w:r>
        <w:tab/>
      </w:r>
      <w:r>
        <w:tab/>
        <w:t xml:space="preserve">b) </w:t>
      </w:r>
      <w:r>
        <w:sym w:font="Symbol" w:char="F0F7"/>
      </w:r>
      <w:r>
        <w:t xml:space="preserve"> AT</w:t>
      </w:r>
      <w:r>
        <w:sym w:font="Symbol" w:char="F0F7"/>
      </w:r>
      <w:r>
        <w:t>.</w:t>
      </w:r>
    </w:p>
    <w:p w:rsidR="004F4BD4" w:rsidRDefault="004F4BD4" w:rsidP="004F4BD4">
      <w:pPr>
        <w:rPr>
          <w:sz w:val="24"/>
          <w:szCs w:val="24"/>
        </w:rPr>
      </w:pPr>
      <w:r>
        <w:rPr>
          <w:sz w:val="24"/>
          <w:szCs w:val="24"/>
        </w:rPr>
        <w:t xml:space="preserve">(správné řešení: a) 3 m; b)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  <w:r>
        <w:rPr>
          <w:rFonts w:eastAsiaTheme="minorEastAsia"/>
          <w:sz w:val="24"/>
          <w:szCs w:val="24"/>
        </w:rPr>
        <w:t xml:space="preserve"> m)</w:t>
      </w:r>
    </w:p>
    <w:p w:rsidR="003A506D" w:rsidRDefault="003A506D" w:rsidP="00063FC9">
      <w:pPr>
        <w:rPr>
          <w:sz w:val="24"/>
          <w:szCs w:val="24"/>
        </w:rPr>
      </w:pPr>
    </w:p>
    <w:p w:rsidR="003A506D" w:rsidRDefault="003A506D" w:rsidP="00063FC9">
      <w:pPr>
        <w:rPr>
          <w:sz w:val="24"/>
          <w:szCs w:val="24"/>
        </w:rPr>
      </w:pPr>
    </w:p>
    <w:p w:rsidR="003A506D" w:rsidRDefault="003A506D" w:rsidP="00063FC9">
      <w:pPr>
        <w:rPr>
          <w:sz w:val="24"/>
          <w:szCs w:val="24"/>
        </w:rPr>
      </w:pPr>
    </w:p>
    <w:p w:rsidR="000208CA" w:rsidRDefault="000208CA" w:rsidP="000208CA">
      <w:pPr>
        <w:rPr>
          <w:sz w:val="24"/>
          <w:szCs w:val="24"/>
          <w:u w:val="single"/>
        </w:rPr>
      </w:pPr>
    </w:p>
    <w:p w:rsidR="000208CA" w:rsidRDefault="000208CA" w:rsidP="000208CA">
      <w:pPr>
        <w:rPr>
          <w:sz w:val="24"/>
          <w:szCs w:val="24"/>
          <w:u w:val="single"/>
        </w:rPr>
      </w:pPr>
    </w:p>
    <w:p w:rsidR="000208CA" w:rsidRDefault="000208CA" w:rsidP="000208CA">
      <w:pPr>
        <w:rPr>
          <w:sz w:val="24"/>
          <w:szCs w:val="24"/>
          <w:u w:val="single"/>
        </w:rPr>
      </w:pPr>
    </w:p>
    <w:p w:rsidR="003A506D" w:rsidRDefault="003A506D" w:rsidP="00D00B0F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D00B0F" w:rsidRPr="00D90A03" w:rsidRDefault="00D00B0F" w:rsidP="00D00B0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POMYKALOVÁ, Eva.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gymnázia: planimetrie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2. vyd. Praha: Prometheus, 1995, 207 s. Učebnice pro střední školy (Prometheus). ISBN 80-858-4907-0.</w:t>
      </w:r>
    </w:p>
    <w:p w:rsidR="00D00B0F" w:rsidRPr="00D90A03" w:rsidRDefault="00D00B0F" w:rsidP="00D00B0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D00B0F" w:rsidRPr="00D90A03" w:rsidRDefault="00D00B0F" w:rsidP="00D00B0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D00B0F" w:rsidRPr="00D90A03" w:rsidRDefault="00D00B0F" w:rsidP="00D00B0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D00B0F" w:rsidRPr="00BF358B" w:rsidRDefault="00D00B0F" w:rsidP="00D00B0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D00B0F" w:rsidRPr="00BF358B" w:rsidRDefault="00D00B0F" w:rsidP="00D00B0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D00B0F" w:rsidRPr="00BF358B" w:rsidRDefault="00D00B0F" w:rsidP="00D00B0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D00B0F" w:rsidRPr="00BF358B" w:rsidRDefault="00D00B0F" w:rsidP="00D00B0F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063FC9" w:rsidRPr="00BE50DC" w:rsidRDefault="00063FC9" w:rsidP="00D00B0F">
      <w:pPr>
        <w:rPr>
          <w:sz w:val="24"/>
          <w:szCs w:val="24"/>
        </w:rPr>
      </w:pPr>
    </w:p>
    <w:sectPr w:rsidR="00063FC9" w:rsidRPr="00BE50DC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02F49"/>
    <w:rsid w:val="0000620C"/>
    <w:rsid w:val="000208CA"/>
    <w:rsid w:val="000637F1"/>
    <w:rsid w:val="00063FC9"/>
    <w:rsid w:val="000F1A79"/>
    <w:rsid w:val="001C6286"/>
    <w:rsid w:val="003150B8"/>
    <w:rsid w:val="003A506D"/>
    <w:rsid w:val="003C234E"/>
    <w:rsid w:val="0044332B"/>
    <w:rsid w:val="00456BF1"/>
    <w:rsid w:val="00465F40"/>
    <w:rsid w:val="004D24BD"/>
    <w:rsid w:val="004F4BD4"/>
    <w:rsid w:val="00502F49"/>
    <w:rsid w:val="005A211F"/>
    <w:rsid w:val="006950F0"/>
    <w:rsid w:val="006C2820"/>
    <w:rsid w:val="007A01C0"/>
    <w:rsid w:val="008347C8"/>
    <w:rsid w:val="00876A40"/>
    <w:rsid w:val="009961E2"/>
    <w:rsid w:val="009F6623"/>
    <w:rsid w:val="00A97F68"/>
    <w:rsid w:val="00AC0049"/>
    <w:rsid w:val="00BE50DC"/>
    <w:rsid w:val="00BF358B"/>
    <w:rsid w:val="00C04583"/>
    <w:rsid w:val="00C56C49"/>
    <w:rsid w:val="00C84F02"/>
    <w:rsid w:val="00C86056"/>
    <w:rsid w:val="00D00B0F"/>
    <w:rsid w:val="00D7033C"/>
    <w:rsid w:val="00DD20E0"/>
    <w:rsid w:val="00E67151"/>
    <w:rsid w:val="00E70FA5"/>
    <w:rsid w:val="00EE5FCA"/>
    <w:rsid w:val="00EF1705"/>
    <w:rsid w:val="00FE7FC9"/>
  </w:rsids>
  <m:mathPr>
    <m:mathFont m:val="Cambria Math"/>
    <m:brkBin m:val="before"/>
    <m:brkBinSub m:val="--"/>
    <m:smallFrac/>
    <m:dispDef/>
    <m:lMargin m:val="0"/>
    <m:rMargin m:val="0"/>
    <m:defJc m:val="left"/>
    <m:wrapIndent m:val="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2F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4332B"/>
  </w:style>
  <w:style w:type="table" w:styleId="Mkatabulky">
    <w:name w:val="Table Grid"/>
    <w:basedOn w:val="Normlntabulka"/>
    <w:uiPriority w:val="59"/>
    <w:rsid w:val="000637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Petr Vrána</cp:lastModifiedBy>
  <cp:revision>19</cp:revision>
  <cp:lastPrinted>2012-10-17T18:40:00Z</cp:lastPrinted>
  <dcterms:created xsi:type="dcterms:W3CDTF">2012-09-20T05:00:00Z</dcterms:created>
  <dcterms:modified xsi:type="dcterms:W3CDTF">2012-11-02T07:50:00Z</dcterms:modified>
</cp:coreProperties>
</file>