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7" w:rsidRDefault="00E70511" w:rsidP="009B3080">
      <w:pPr>
        <w:jc w:val="center"/>
        <w:rPr>
          <w:b/>
          <w:bCs/>
          <w:sz w:val="28"/>
        </w:rPr>
      </w:pPr>
      <w:r w:rsidRPr="00E70511">
        <w:rPr>
          <w:b/>
          <w:bCs/>
          <w:sz w:val="28"/>
        </w:rPr>
        <w:t>43. Přehled elektromagnetického záření</w:t>
      </w:r>
    </w:p>
    <w:p w:rsidR="00E70511" w:rsidRPr="009B3080" w:rsidRDefault="00E70511" w:rsidP="00E70511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Obecná charakteristika</w:t>
      </w:r>
    </w:p>
    <w:p w:rsidR="00D739D5" w:rsidRPr="009B3080" w:rsidRDefault="00B74E39" w:rsidP="00E70511">
      <w:pPr>
        <w:pStyle w:val="Bezmezer"/>
        <w:jc w:val="both"/>
        <w:rPr>
          <w:sz w:val="24"/>
          <w:szCs w:val="24"/>
        </w:rPr>
      </w:pPr>
      <w:r w:rsidRPr="009B3080">
        <w:rPr>
          <w:sz w:val="24"/>
          <w:szCs w:val="24"/>
        </w:rPr>
        <w:t>Světlo je elektromagnetické vlnění, které má ve vakuu vlnové délky 390 nm (fialové) – 760 nm (červená)</w:t>
      </w:r>
      <w:r w:rsidR="00E70511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Zdroje světla jsou</w:t>
      </w:r>
      <w:r w:rsidR="00E70511" w:rsidRPr="009B3080">
        <w:rPr>
          <w:sz w:val="24"/>
          <w:szCs w:val="24"/>
        </w:rPr>
        <w:t xml:space="preserve"> přeměny energie v atomech molekul</w:t>
      </w:r>
      <w:r w:rsidRPr="009B3080">
        <w:rPr>
          <w:sz w:val="24"/>
          <w:szCs w:val="24"/>
        </w:rPr>
        <w:t xml:space="preserve"> svítícího tělesa</w:t>
      </w:r>
      <w:r w:rsidR="00E70511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Vlnová délka charakterizuje různé délky elektromagnetického vlnění a určuje jejich fyzikální vlastnosti</w:t>
      </w:r>
      <w:r w:rsidR="00E70511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Pro elmg. vlnění používáme také termín elmg. záření.</w:t>
      </w:r>
      <w:r w:rsidR="00E70511" w:rsidRPr="009B3080">
        <w:rPr>
          <w:sz w:val="24"/>
          <w:szCs w:val="24"/>
        </w:rPr>
        <w:t xml:space="preserve"> </w:t>
      </w:r>
      <w:r w:rsidRPr="009B3080">
        <w:rPr>
          <w:sz w:val="24"/>
          <w:szCs w:val="24"/>
        </w:rPr>
        <w:t>Společnou vlastností elmg. záření je přenos energie.</w:t>
      </w:r>
    </w:p>
    <w:p w:rsidR="00E70511" w:rsidRPr="009B3080" w:rsidRDefault="00E70511" w:rsidP="00E70511">
      <w:pPr>
        <w:pStyle w:val="Bezmezer"/>
        <w:rPr>
          <w:sz w:val="24"/>
          <w:szCs w:val="24"/>
        </w:rPr>
      </w:pPr>
    </w:p>
    <w:p w:rsidR="00E70511" w:rsidRPr="009B3080" w:rsidRDefault="00E70511">
      <w:pPr>
        <w:rPr>
          <w:sz w:val="24"/>
          <w:szCs w:val="24"/>
        </w:rPr>
      </w:pPr>
      <w:r w:rsidRPr="009B3080">
        <w:rPr>
          <w:sz w:val="24"/>
          <w:szCs w:val="24"/>
        </w:rPr>
        <w:t>Elektromagnetické záření rozdělujeme podle vlnové délky na:</w:t>
      </w:r>
    </w:p>
    <w:p w:rsidR="00E70511" w:rsidRPr="009B3080" w:rsidRDefault="00E70511">
      <w:pPr>
        <w:rPr>
          <w:sz w:val="24"/>
          <w:szCs w:val="24"/>
        </w:rPr>
      </w:pPr>
      <w:bookmarkStart w:id="0" w:name="_GoBack"/>
      <w:r w:rsidRPr="009B3080">
        <w:rPr>
          <w:noProof/>
          <w:sz w:val="24"/>
          <w:szCs w:val="24"/>
          <w:lang w:eastAsia="cs-CZ"/>
        </w:rPr>
        <w:drawing>
          <wp:inline distT="0" distB="0" distL="0" distR="0" wp14:anchorId="3B98577D" wp14:editId="5E611ABE">
            <wp:extent cx="5095875" cy="2338273"/>
            <wp:effectExtent l="0" t="0" r="0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370" cy="23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0511" w:rsidRPr="009B3080" w:rsidRDefault="00E70511">
      <w:pPr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Rádiové a mikrovlnné záření</w:t>
      </w:r>
    </w:p>
    <w:p w:rsidR="00D739D5" w:rsidRPr="009B3080" w:rsidRDefault="00B74E39" w:rsidP="001D1640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Má vel</w:t>
      </w:r>
      <w:r w:rsidR="001D1640" w:rsidRPr="009B3080">
        <w:rPr>
          <w:sz w:val="24"/>
          <w:szCs w:val="24"/>
        </w:rPr>
        <w:t xml:space="preserve">kou vlnovou délku. </w:t>
      </w:r>
      <w:r w:rsidRPr="009B3080">
        <w:rPr>
          <w:sz w:val="24"/>
          <w:szCs w:val="24"/>
        </w:rPr>
        <w:t xml:space="preserve"> Dobře se odráží od kovových předmětů (používá se v radiolokaci)</w:t>
      </w:r>
      <w:r w:rsidR="001D1640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Má tepelné účinky, dobře proniká do tkání</w:t>
      </w:r>
      <w:r w:rsidR="001D1640" w:rsidRPr="009B3080">
        <w:rPr>
          <w:sz w:val="24"/>
          <w:szCs w:val="24"/>
        </w:rPr>
        <w:t>.</w:t>
      </w:r>
    </w:p>
    <w:p w:rsidR="00D739D5" w:rsidRPr="009B3080" w:rsidRDefault="00B74E39" w:rsidP="001D1640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Př.: radary, rádio, televize, mobily, mikrovlnné trouby</w:t>
      </w:r>
    </w:p>
    <w:p w:rsidR="001D1640" w:rsidRPr="009B3080" w:rsidRDefault="001D1640" w:rsidP="001D1640">
      <w:pPr>
        <w:pStyle w:val="Bezmezer"/>
        <w:rPr>
          <w:sz w:val="24"/>
          <w:szCs w:val="24"/>
        </w:rPr>
      </w:pPr>
    </w:p>
    <w:p w:rsidR="001D1640" w:rsidRPr="009B3080" w:rsidRDefault="001D1640" w:rsidP="001D1640">
      <w:pPr>
        <w:pStyle w:val="Bezmezer"/>
        <w:rPr>
          <w:b/>
          <w:bCs/>
          <w:sz w:val="24"/>
          <w:szCs w:val="24"/>
          <w:u w:val="single"/>
        </w:rPr>
      </w:pPr>
      <w:r w:rsidRPr="009B3080">
        <w:rPr>
          <w:b/>
          <w:bCs/>
          <w:sz w:val="24"/>
          <w:szCs w:val="24"/>
          <w:u w:val="single"/>
        </w:rPr>
        <w:t>Infračervené záření</w:t>
      </w:r>
    </w:p>
    <w:p w:rsidR="00D739D5" w:rsidRPr="009B3080" w:rsidRDefault="00B74E39" w:rsidP="001D1640">
      <w:pPr>
        <w:pStyle w:val="Bezmezer"/>
        <w:jc w:val="both"/>
        <w:rPr>
          <w:sz w:val="24"/>
          <w:szCs w:val="24"/>
        </w:rPr>
      </w:pPr>
      <w:r w:rsidRPr="009B3080">
        <w:rPr>
          <w:sz w:val="24"/>
          <w:szCs w:val="24"/>
        </w:rPr>
        <w:t>Zdrojem jsou zahřátá tělesa (např. Slunce, infrazářič)</w:t>
      </w:r>
      <w:r w:rsidR="001D1640" w:rsidRPr="009B3080">
        <w:rPr>
          <w:sz w:val="24"/>
          <w:szCs w:val="24"/>
        </w:rPr>
        <w:t>.</w:t>
      </w:r>
      <w:r w:rsidRPr="009B3080">
        <w:rPr>
          <w:sz w:val="24"/>
          <w:szCs w:val="24"/>
        </w:rPr>
        <w:t xml:space="preserve"> Snadno proniká zakaleným prostředím (dalekohledy)</w:t>
      </w:r>
      <w:r w:rsidR="001D1640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Uplatnění i v elektronice (dálkové ovladače)</w:t>
      </w:r>
      <w:r w:rsidR="001D1640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Platí pro něj stejné zákony jako pro světlo</w:t>
      </w:r>
      <w:r w:rsidR="001D1640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Při jeho pohlcování dochází ke zvyšování vnitřní energie tělesa a to se</w:t>
      </w:r>
      <w:r w:rsidR="001D1640" w:rsidRPr="009B3080">
        <w:rPr>
          <w:sz w:val="24"/>
          <w:szCs w:val="24"/>
        </w:rPr>
        <w:t xml:space="preserve"> zahřívá, platí stejná pravidla </w:t>
      </w:r>
      <w:r w:rsidRPr="009B3080">
        <w:rPr>
          <w:sz w:val="24"/>
          <w:szCs w:val="24"/>
        </w:rPr>
        <w:t>jako pro světlo</w:t>
      </w:r>
      <w:r w:rsidR="001D1640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Fotoaparáty, infračervené lampy na sušení ovoce, zahřívání</w:t>
      </w:r>
      <w:r w:rsidR="001D1640" w:rsidRPr="009B3080">
        <w:rPr>
          <w:sz w:val="24"/>
          <w:szCs w:val="24"/>
        </w:rPr>
        <w:t>.</w:t>
      </w:r>
    </w:p>
    <w:p w:rsidR="001D1640" w:rsidRPr="009B3080" w:rsidRDefault="001D1640" w:rsidP="001D1640">
      <w:pPr>
        <w:pStyle w:val="Bezmezer"/>
        <w:rPr>
          <w:sz w:val="24"/>
          <w:szCs w:val="24"/>
          <w:u w:val="single"/>
        </w:rPr>
      </w:pPr>
    </w:p>
    <w:p w:rsidR="001D1640" w:rsidRPr="009B3080" w:rsidRDefault="001D1640" w:rsidP="001D1640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Ultafialové záření (UV)</w:t>
      </w:r>
    </w:p>
    <w:p w:rsidR="00D739D5" w:rsidRPr="009B3080" w:rsidRDefault="00B74E39" w:rsidP="001D1640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Zdrojem jsou vysoce zahřátá tělesa</w:t>
      </w:r>
      <w:r w:rsidR="001D1640" w:rsidRPr="009B3080">
        <w:rPr>
          <w:sz w:val="24"/>
          <w:szCs w:val="24"/>
        </w:rPr>
        <w:t>.</w:t>
      </w:r>
      <w:r w:rsidRPr="009B3080">
        <w:rPr>
          <w:sz w:val="24"/>
          <w:szCs w:val="24"/>
        </w:rPr>
        <w:t xml:space="preserve"> </w:t>
      </w:r>
    </w:p>
    <w:p w:rsidR="00D739D5" w:rsidRPr="009B3080" w:rsidRDefault="00B74E39" w:rsidP="001D1640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Např. Slunce, hvězdy, elektrický oblouk, speciální výbojky naplněné párami rtuti</w:t>
      </w:r>
    </w:p>
    <w:p w:rsidR="001D1640" w:rsidRPr="009B3080" w:rsidRDefault="001D1640" w:rsidP="001D1640">
      <w:pPr>
        <w:pStyle w:val="Bezmezer"/>
        <w:rPr>
          <w:sz w:val="24"/>
          <w:szCs w:val="24"/>
        </w:rPr>
      </w:pPr>
    </w:p>
    <w:p w:rsidR="00D739D5" w:rsidRPr="009B3080" w:rsidRDefault="00B74E39" w:rsidP="001D1640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Je pohlcováno např. draselným sklem, proto se v</w:t>
      </w:r>
      <w:r w:rsidR="001D1640" w:rsidRPr="009B3080">
        <w:rPr>
          <w:sz w:val="24"/>
          <w:szCs w:val="24"/>
        </w:rPr>
        <w:t xml:space="preserve">ýbojky vyrábí z křemenného skla. </w:t>
      </w:r>
      <w:r w:rsidRPr="009B3080">
        <w:rPr>
          <w:sz w:val="24"/>
          <w:szCs w:val="24"/>
        </w:rPr>
        <w:t>Ve vysokýc</w:t>
      </w:r>
      <w:r w:rsidR="001D1640" w:rsidRPr="009B3080">
        <w:rPr>
          <w:sz w:val="24"/>
          <w:szCs w:val="24"/>
        </w:rPr>
        <w:t xml:space="preserve">h vrstvách atmosféry UV záření. </w:t>
      </w:r>
      <w:r w:rsidRPr="009B3080">
        <w:rPr>
          <w:sz w:val="24"/>
          <w:szCs w:val="24"/>
        </w:rPr>
        <w:t>K malému</w:t>
      </w:r>
      <w:r w:rsidR="001D1640" w:rsidRPr="009B3080">
        <w:rPr>
          <w:sz w:val="24"/>
          <w:szCs w:val="24"/>
        </w:rPr>
        <w:t xml:space="preserve"> pohlcení dochází i v plexiskle. </w:t>
      </w:r>
      <w:r w:rsidRPr="009B3080">
        <w:rPr>
          <w:sz w:val="24"/>
          <w:szCs w:val="24"/>
        </w:rPr>
        <w:t>Pro oko je škodlivé a neviditelné (z toho důvodu se používají brýle s UV filtrem)</w:t>
      </w:r>
      <w:r w:rsidR="001D1640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Rozdělujeme na UVA (dlouhovlnné), UVB (středněvlnné a UVC (krátkovlnné)</w:t>
      </w:r>
      <w:r w:rsidR="001D1640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 xml:space="preserve">Ozáření pokožky vyvolává vznik ochranného pigmentu (projevuje se zhnědnutím) </w:t>
      </w:r>
    </w:p>
    <w:p w:rsidR="001D1640" w:rsidRPr="009B3080" w:rsidRDefault="001D1640" w:rsidP="001D1640">
      <w:pPr>
        <w:pStyle w:val="Bezmezer"/>
        <w:rPr>
          <w:sz w:val="24"/>
          <w:szCs w:val="24"/>
        </w:rPr>
      </w:pPr>
    </w:p>
    <w:p w:rsidR="00E70511" w:rsidRPr="009B3080" w:rsidRDefault="00472AED">
      <w:pPr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Rentgenové záření -&gt; X-paprsky</w:t>
      </w:r>
    </w:p>
    <w:p w:rsidR="00D739D5" w:rsidRPr="009B3080" w:rsidRDefault="00B74E39" w:rsidP="00472AED">
      <w:pPr>
        <w:pStyle w:val="Bezmezer"/>
        <w:rPr>
          <w:b/>
          <w:sz w:val="24"/>
          <w:szCs w:val="24"/>
        </w:rPr>
      </w:pPr>
      <w:r w:rsidRPr="009B3080">
        <w:rPr>
          <w:b/>
          <w:sz w:val="24"/>
          <w:szCs w:val="24"/>
        </w:rPr>
        <w:t>Dělení</w:t>
      </w:r>
      <w:r w:rsidR="00472AED" w:rsidRPr="009B3080">
        <w:rPr>
          <w:b/>
          <w:sz w:val="24"/>
          <w:szCs w:val="24"/>
        </w:rPr>
        <w:t>:</w:t>
      </w:r>
    </w:p>
    <w:p w:rsidR="00D739D5" w:rsidRPr="009B3080" w:rsidRDefault="00B74E39" w:rsidP="00472AED">
      <w:pPr>
        <w:pStyle w:val="Bezmezer"/>
        <w:numPr>
          <w:ilvl w:val="0"/>
          <w:numId w:val="9"/>
        </w:numPr>
        <w:rPr>
          <w:sz w:val="24"/>
          <w:szCs w:val="24"/>
        </w:rPr>
      </w:pPr>
      <w:r w:rsidRPr="009B3080">
        <w:rPr>
          <w:sz w:val="24"/>
          <w:szCs w:val="24"/>
        </w:rPr>
        <w:t>tvrdé (oblast kratších vlnových délek)</w:t>
      </w:r>
    </w:p>
    <w:p w:rsidR="00D739D5" w:rsidRPr="009B3080" w:rsidRDefault="00B74E39" w:rsidP="00472AED">
      <w:pPr>
        <w:pStyle w:val="Bezmezer"/>
        <w:numPr>
          <w:ilvl w:val="0"/>
          <w:numId w:val="9"/>
        </w:numPr>
        <w:rPr>
          <w:sz w:val="24"/>
          <w:szCs w:val="24"/>
        </w:rPr>
      </w:pPr>
      <w:r w:rsidRPr="009B3080">
        <w:rPr>
          <w:sz w:val="24"/>
          <w:szCs w:val="24"/>
        </w:rPr>
        <w:t>měkké (oblast delších vlnových délek)</w:t>
      </w:r>
    </w:p>
    <w:p w:rsidR="00472AED" w:rsidRPr="009B3080" w:rsidRDefault="00B74E39" w:rsidP="00472AED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Objeveno německým fyzikem W. C. Röntgenem (1895)</w:t>
      </w:r>
      <w:r w:rsidR="00472AED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Jako zdroj se v praxi používá Rentgenka</w:t>
      </w:r>
      <w:r w:rsidR="00472AED" w:rsidRPr="009B3080">
        <w:rPr>
          <w:sz w:val="24"/>
          <w:szCs w:val="24"/>
        </w:rPr>
        <w:t>. Skládá se z katody, která emituje elektrony a anody z wolframu, mezi nimiž je velký potenciálový rozdíl (případně i z rotoru, jedná-li se rentgenku s rotační anodou (viz. schéma).</w:t>
      </w:r>
    </w:p>
    <w:p w:rsidR="00472AED" w:rsidRPr="009B3080" w:rsidRDefault="00472AED" w:rsidP="00472AED">
      <w:pPr>
        <w:pStyle w:val="Bezmezer"/>
        <w:rPr>
          <w:sz w:val="24"/>
          <w:szCs w:val="24"/>
        </w:rPr>
      </w:pPr>
    </w:p>
    <w:p w:rsidR="008D1303" w:rsidRPr="009B3080" w:rsidRDefault="008D1303" w:rsidP="00472AED">
      <w:pPr>
        <w:pStyle w:val="Bezmezer"/>
        <w:rPr>
          <w:sz w:val="24"/>
          <w:szCs w:val="24"/>
        </w:rPr>
      </w:pPr>
    </w:p>
    <w:p w:rsidR="008D1303" w:rsidRPr="009B3080" w:rsidRDefault="008D1303" w:rsidP="00472AED">
      <w:pPr>
        <w:pStyle w:val="Bezmezer"/>
        <w:rPr>
          <w:sz w:val="24"/>
          <w:szCs w:val="24"/>
        </w:rPr>
      </w:pPr>
      <w:r w:rsidRPr="009B3080">
        <w:rPr>
          <w:noProof/>
          <w:sz w:val="24"/>
          <w:szCs w:val="24"/>
          <w:lang w:eastAsia="cs-CZ"/>
        </w:rPr>
        <w:drawing>
          <wp:inline distT="0" distB="0" distL="0" distR="0" wp14:anchorId="4E4BDE0A" wp14:editId="4F91F881">
            <wp:extent cx="6381750" cy="2762250"/>
            <wp:effectExtent l="0" t="0" r="0" b="0"/>
            <wp:docPr id="17413" name="Picture 5" descr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Obráze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919" cy="276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739D5" w:rsidRPr="009B3080" w:rsidRDefault="00B74E39" w:rsidP="008D1303">
      <w:pPr>
        <w:pStyle w:val="Bezmezer"/>
        <w:ind w:left="360"/>
        <w:rPr>
          <w:b/>
          <w:sz w:val="24"/>
          <w:szCs w:val="24"/>
        </w:rPr>
      </w:pPr>
      <w:r w:rsidRPr="009B3080">
        <w:rPr>
          <w:b/>
          <w:sz w:val="24"/>
          <w:szCs w:val="24"/>
        </w:rPr>
        <w:t xml:space="preserve">Vlastnosti </w:t>
      </w:r>
    </w:p>
    <w:p w:rsidR="00D739D5" w:rsidRPr="009B3080" w:rsidRDefault="00B74E39" w:rsidP="008D1303">
      <w:pPr>
        <w:pStyle w:val="Bezmezer"/>
        <w:numPr>
          <w:ilvl w:val="1"/>
          <w:numId w:val="11"/>
        </w:numPr>
        <w:rPr>
          <w:sz w:val="24"/>
          <w:szCs w:val="24"/>
        </w:rPr>
      </w:pPr>
      <w:r w:rsidRPr="009B3080">
        <w:rPr>
          <w:sz w:val="24"/>
          <w:szCs w:val="24"/>
        </w:rPr>
        <w:t>proniká látkami (látky s vyšším protonovým číslem jej pohlcují více = Ca), H, O, C = méně</w:t>
      </w:r>
    </w:p>
    <w:p w:rsidR="00D739D5" w:rsidRPr="009B3080" w:rsidRDefault="00B74E39" w:rsidP="008D1303">
      <w:pPr>
        <w:pStyle w:val="Bezmezer"/>
        <w:numPr>
          <w:ilvl w:val="1"/>
          <w:numId w:val="11"/>
        </w:numPr>
        <w:rPr>
          <w:sz w:val="24"/>
          <w:szCs w:val="24"/>
        </w:rPr>
      </w:pPr>
      <w:r w:rsidRPr="009B3080">
        <w:rPr>
          <w:sz w:val="24"/>
          <w:szCs w:val="24"/>
        </w:rPr>
        <w:t>působí na fotografickou emulzi</w:t>
      </w:r>
    </w:p>
    <w:p w:rsidR="00D739D5" w:rsidRPr="009B3080" w:rsidRDefault="008D1303" w:rsidP="008D1303">
      <w:pPr>
        <w:pStyle w:val="Bezmezer"/>
        <w:numPr>
          <w:ilvl w:val="1"/>
          <w:numId w:val="11"/>
        </w:numPr>
        <w:rPr>
          <w:sz w:val="24"/>
          <w:szCs w:val="24"/>
        </w:rPr>
      </w:pPr>
      <w:r w:rsidRPr="009B3080">
        <w:rPr>
          <w:sz w:val="24"/>
          <w:szCs w:val="24"/>
        </w:rPr>
        <w:t>z</w:t>
      </w:r>
      <w:r w:rsidR="00B74E39" w:rsidRPr="009B3080">
        <w:rPr>
          <w:sz w:val="24"/>
          <w:szCs w:val="24"/>
        </w:rPr>
        <w:t>působuje luminiscenci některých látek</w:t>
      </w:r>
    </w:p>
    <w:p w:rsidR="00D739D5" w:rsidRPr="009B3080" w:rsidRDefault="00B74E39" w:rsidP="008D1303">
      <w:pPr>
        <w:pStyle w:val="Bezmezer"/>
        <w:numPr>
          <w:ilvl w:val="1"/>
          <w:numId w:val="11"/>
        </w:numPr>
        <w:rPr>
          <w:sz w:val="24"/>
          <w:szCs w:val="24"/>
        </w:rPr>
      </w:pPr>
      <w:r w:rsidRPr="009B3080">
        <w:rPr>
          <w:sz w:val="24"/>
          <w:szCs w:val="24"/>
        </w:rPr>
        <w:t>ionizuje látky, kterými prochází</w:t>
      </w:r>
    </w:p>
    <w:p w:rsidR="00D739D5" w:rsidRPr="009B3080" w:rsidRDefault="00B74E39" w:rsidP="008D1303">
      <w:pPr>
        <w:pStyle w:val="Bezmezer"/>
        <w:numPr>
          <w:ilvl w:val="1"/>
          <w:numId w:val="11"/>
        </w:numPr>
        <w:rPr>
          <w:sz w:val="24"/>
          <w:szCs w:val="24"/>
        </w:rPr>
      </w:pPr>
      <w:r w:rsidRPr="009B3080">
        <w:rPr>
          <w:sz w:val="24"/>
          <w:szCs w:val="24"/>
        </w:rPr>
        <w:t>v látkách je specificky pohlcováno</w:t>
      </w:r>
    </w:p>
    <w:p w:rsidR="00D739D5" w:rsidRPr="009B3080" w:rsidRDefault="008D1303" w:rsidP="008D1303">
      <w:pPr>
        <w:pStyle w:val="Bezmezer"/>
        <w:numPr>
          <w:ilvl w:val="1"/>
          <w:numId w:val="11"/>
        </w:numPr>
        <w:rPr>
          <w:sz w:val="24"/>
          <w:szCs w:val="24"/>
        </w:rPr>
      </w:pPr>
      <w:r w:rsidRPr="009B3080">
        <w:rPr>
          <w:sz w:val="24"/>
          <w:szCs w:val="24"/>
        </w:rPr>
        <w:t>p</w:t>
      </w:r>
      <w:r w:rsidR="00B74E39" w:rsidRPr="009B3080">
        <w:rPr>
          <w:sz w:val="24"/>
          <w:szCs w:val="24"/>
        </w:rPr>
        <w:t>ohlcení závisí na tloušťce látky, toho využíváme v rentgenové defektoskopii</w:t>
      </w:r>
    </w:p>
    <w:p w:rsidR="00D739D5" w:rsidRPr="009B3080" w:rsidRDefault="008D1303" w:rsidP="008D1303">
      <w:pPr>
        <w:pStyle w:val="Bezmezer"/>
        <w:numPr>
          <w:ilvl w:val="1"/>
          <w:numId w:val="11"/>
        </w:numPr>
        <w:rPr>
          <w:sz w:val="24"/>
          <w:szCs w:val="24"/>
        </w:rPr>
      </w:pPr>
      <w:r w:rsidRPr="009B3080">
        <w:rPr>
          <w:sz w:val="24"/>
          <w:szCs w:val="24"/>
        </w:rPr>
        <w:t>n</w:t>
      </w:r>
      <w:r w:rsidR="00B74E39" w:rsidRPr="009B3080">
        <w:rPr>
          <w:sz w:val="24"/>
          <w:szCs w:val="24"/>
        </w:rPr>
        <w:t>a krystalových mřížkách dochá</w:t>
      </w:r>
      <w:r w:rsidRPr="009B3080">
        <w:rPr>
          <w:sz w:val="24"/>
          <w:szCs w:val="24"/>
        </w:rPr>
        <w:t>zí k ohybu a následné interferen</w:t>
      </w:r>
      <w:r w:rsidR="00B74E39" w:rsidRPr="009B3080">
        <w:rPr>
          <w:sz w:val="24"/>
          <w:szCs w:val="24"/>
        </w:rPr>
        <w:t xml:space="preserve">ci a toho využíváme v rentgenové strukturní analýze (hemoglobin, DNA apod.) </w:t>
      </w:r>
    </w:p>
    <w:p w:rsidR="00D739D5" w:rsidRPr="009B3080" w:rsidRDefault="008D1303" w:rsidP="008D1303">
      <w:pPr>
        <w:pStyle w:val="Bezmezer"/>
        <w:numPr>
          <w:ilvl w:val="1"/>
          <w:numId w:val="11"/>
        </w:numPr>
        <w:rPr>
          <w:sz w:val="24"/>
          <w:szCs w:val="24"/>
        </w:rPr>
      </w:pPr>
      <w:r w:rsidRPr="009B3080">
        <w:rPr>
          <w:sz w:val="24"/>
          <w:szCs w:val="24"/>
        </w:rPr>
        <w:t>v</w:t>
      </w:r>
      <w:r w:rsidR="00B74E39" w:rsidRPr="009B3080">
        <w:rPr>
          <w:sz w:val="24"/>
          <w:szCs w:val="24"/>
        </w:rPr>
        <w:t xml:space="preserve">e větších dávkách </w:t>
      </w:r>
      <w:r w:rsidRPr="009B3080">
        <w:rPr>
          <w:sz w:val="24"/>
          <w:szCs w:val="24"/>
        </w:rPr>
        <w:t>působí na organismus negativně,</w:t>
      </w:r>
      <w:r w:rsidR="00B74E39" w:rsidRPr="009B3080">
        <w:rPr>
          <w:sz w:val="24"/>
          <w:szCs w:val="24"/>
        </w:rPr>
        <w:t xml:space="preserve"> a proto je</w:t>
      </w:r>
      <w:r w:rsidRPr="009B3080">
        <w:rPr>
          <w:sz w:val="24"/>
          <w:szCs w:val="24"/>
        </w:rPr>
        <w:t>j</w:t>
      </w:r>
      <w:r w:rsidR="00B74E39" w:rsidRPr="009B3080">
        <w:rPr>
          <w:sz w:val="24"/>
          <w:szCs w:val="24"/>
        </w:rPr>
        <w:t xml:space="preserve"> nahrazujeme ultrazvukem </w:t>
      </w:r>
    </w:p>
    <w:p w:rsidR="00D739D5" w:rsidRPr="009B3080" w:rsidRDefault="00B74E39" w:rsidP="008D1303">
      <w:pPr>
        <w:pStyle w:val="Bezmezer"/>
        <w:ind w:left="360"/>
        <w:rPr>
          <w:b/>
          <w:sz w:val="24"/>
          <w:szCs w:val="24"/>
        </w:rPr>
      </w:pPr>
      <w:r w:rsidRPr="009B3080">
        <w:rPr>
          <w:b/>
          <w:sz w:val="24"/>
          <w:szCs w:val="24"/>
        </w:rPr>
        <w:t>Praktické využití</w:t>
      </w:r>
    </w:p>
    <w:p w:rsidR="00D739D5" w:rsidRPr="009B3080" w:rsidRDefault="00B74E39" w:rsidP="008D1303">
      <w:pPr>
        <w:pStyle w:val="Bezmezer"/>
        <w:ind w:left="1080"/>
        <w:rPr>
          <w:sz w:val="24"/>
          <w:szCs w:val="24"/>
        </w:rPr>
      </w:pPr>
      <w:r w:rsidRPr="009B3080">
        <w:rPr>
          <w:sz w:val="24"/>
          <w:szCs w:val="24"/>
        </w:rPr>
        <w:t>rentgenová diagnostika</w:t>
      </w:r>
    </w:p>
    <w:p w:rsidR="00D739D5" w:rsidRPr="009B3080" w:rsidRDefault="00B74E39" w:rsidP="008D1303">
      <w:pPr>
        <w:pStyle w:val="Bezmezer"/>
        <w:ind w:left="1080"/>
        <w:rPr>
          <w:sz w:val="24"/>
          <w:szCs w:val="24"/>
        </w:rPr>
      </w:pPr>
      <w:r w:rsidRPr="009B3080">
        <w:rPr>
          <w:sz w:val="24"/>
          <w:szCs w:val="24"/>
        </w:rPr>
        <w:t>rentgenová strukturní analýza</w:t>
      </w:r>
    </w:p>
    <w:p w:rsidR="00D739D5" w:rsidRPr="009B3080" w:rsidRDefault="00B74E39" w:rsidP="008D1303">
      <w:pPr>
        <w:pStyle w:val="Bezmezer"/>
        <w:ind w:left="1080"/>
        <w:rPr>
          <w:sz w:val="24"/>
          <w:szCs w:val="24"/>
        </w:rPr>
      </w:pPr>
      <w:r w:rsidRPr="009B3080">
        <w:rPr>
          <w:sz w:val="24"/>
          <w:szCs w:val="24"/>
        </w:rPr>
        <w:t>rentgenová spektroskopie</w:t>
      </w:r>
    </w:p>
    <w:p w:rsidR="00D739D5" w:rsidRPr="009B3080" w:rsidRDefault="00B74E39" w:rsidP="008D1303">
      <w:pPr>
        <w:pStyle w:val="Bezmezer"/>
        <w:ind w:left="1080"/>
        <w:rPr>
          <w:sz w:val="24"/>
          <w:szCs w:val="24"/>
        </w:rPr>
      </w:pPr>
      <w:r w:rsidRPr="009B3080">
        <w:rPr>
          <w:sz w:val="24"/>
          <w:szCs w:val="24"/>
        </w:rPr>
        <w:t>rentgenová astronomie</w:t>
      </w:r>
    </w:p>
    <w:p w:rsidR="008D1303" w:rsidRPr="009B3080" w:rsidRDefault="008D1303" w:rsidP="00472AED">
      <w:pPr>
        <w:pStyle w:val="Bezmezer"/>
        <w:rPr>
          <w:b/>
          <w:sz w:val="24"/>
          <w:szCs w:val="24"/>
          <w:u w:val="single"/>
        </w:rPr>
      </w:pPr>
    </w:p>
    <w:p w:rsidR="008D1303" w:rsidRPr="009B3080" w:rsidRDefault="008D1303" w:rsidP="00472AED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Gama záření</w:t>
      </w:r>
    </w:p>
    <w:p w:rsidR="00D739D5" w:rsidRPr="009B3080" w:rsidRDefault="00B74E39" w:rsidP="008D1303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Má nejmenší vlnovou délku a největší frekvenci</w:t>
      </w:r>
      <w:r w:rsidR="008D1303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>Na rozdíl od rentgenového záření vznikajícího při energetických přeměnách v elektronovém obalu se gama záření podílí na energetických přeměnách v</w:t>
      </w:r>
      <w:r w:rsidR="00051B2A" w:rsidRPr="009B3080">
        <w:rPr>
          <w:sz w:val="24"/>
          <w:szCs w:val="24"/>
        </w:rPr>
        <w:t> </w:t>
      </w:r>
      <w:r w:rsidRPr="009B3080">
        <w:rPr>
          <w:sz w:val="24"/>
          <w:szCs w:val="24"/>
        </w:rPr>
        <w:t>jádru</w:t>
      </w:r>
      <w:r w:rsidR="00051B2A" w:rsidRPr="009B3080">
        <w:rPr>
          <w:sz w:val="24"/>
          <w:szCs w:val="24"/>
        </w:rPr>
        <w:t>.</w:t>
      </w:r>
    </w:p>
    <w:p w:rsidR="00051B2A" w:rsidRPr="009B3080" w:rsidRDefault="00051B2A" w:rsidP="00472AED">
      <w:pPr>
        <w:pStyle w:val="Bezmezer"/>
        <w:rPr>
          <w:sz w:val="24"/>
          <w:szCs w:val="24"/>
        </w:rPr>
      </w:pPr>
    </w:p>
    <w:p w:rsidR="008D1303" w:rsidRPr="009B3080" w:rsidRDefault="00051B2A" w:rsidP="00472AED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Spektroskop</w:t>
      </w:r>
    </w:p>
    <w:p w:rsidR="00051B2A" w:rsidRPr="009B3080" w:rsidRDefault="00B74E39" w:rsidP="00051B2A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Používá se při spektrální analýze</w:t>
      </w:r>
      <w:r w:rsidR="00051B2A" w:rsidRPr="009B3080">
        <w:rPr>
          <w:sz w:val="24"/>
          <w:szCs w:val="24"/>
        </w:rPr>
        <w:t xml:space="preserve">. </w:t>
      </w:r>
      <w:r w:rsidRPr="009B3080">
        <w:rPr>
          <w:sz w:val="24"/>
          <w:szCs w:val="24"/>
        </w:rPr>
        <w:t xml:space="preserve">Světlo rozkládá </w:t>
      </w:r>
      <w:r w:rsidR="00051B2A" w:rsidRPr="009B3080">
        <w:rPr>
          <w:sz w:val="24"/>
          <w:szCs w:val="24"/>
        </w:rPr>
        <w:t>optický hranolem (hranolový spektroskop) nebo difrakční mřížkou (mřížkový spektroskop).</w:t>
      </w:r>
      <w:r w:rsidR="00051B2A" w:rsidRPr="009B3080">
        <w:rPr>
          <w:sz w:val="24"/>
          <w:szCs w:val="24"/>
        </w:rPr>
        <w:tab/>
        <w:t xml:space="preserve">  </w:t>
      </w:r>
    </w:p>
    <w:p w:rsidR="00D739D5" w:rsidRPr="009B3080" w:rsidRDefault="00B74E39" w:rsidP="00051B2A">
      <w:pPr>
        <w:pStyle w:val="Bezmezer"/>
        <w:rPr>
          <w:b/>
          <w:sz w:val="24"/>
          <w:szCs w:val="24"/>
        </w:rPr>
      </w:pPr>
      <w:r w:rsidRPr="009B3080">
        <w:rPr>
          <w:b/>
          <w:sz w:val="24"/>
          <w:szCs w:val="24"/>
        </w:rPr>
        <w:t>Spektrální analýza</w:t>
      </w:r>
    </w:p>
    <w:p w:rsidR="00D739D5" w:rsidRPr="009B3080" w:rsidRDefault="00B74E39" w:rsidP="00051B2A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Pomocí polohy čar ve spektru zkoumané látky určuje obsah chemických prvků.</w:t>
      </w:r>
      <w:r w:rsidR="00051B2A" w:rsidRPr="009B3080">
        <w:rPr>
          <w:sz w:val="24"/>
          <w:szCs w:val="24"/>
        </w:rPr>
        <w:t xml:space="preserve"> </w:t>
      </w:r>
      <w:r w:rsidRPr="009B3080">
        <w:rPr>
          <w:sz w:val="24"/>
          <w:szCs w:val="24"/>
        </w:rPr>
        <w:t>Pomocí charakteristických pásů pásového spektra určuje přítomnost molekul ve zkoumané látce.</w:t>
      </w:r>
      <w:r w:rsidR="00051B2A" w:rsidRPr="009B3080">
        <w:rPr>
          <w:sz w:val="24"/>
          <w:szCs w:val="24"/>
        </w:rPr>
        <w:t xml:space="preserve"> </w:t>
      </w:r>
      <w:r w:rsidRPr="009B3080">
        <w:rPr>
          <w:sz w:val="24"/>
          <w:szCs w:val="24"/>
        </w:rPr>
        <w:t>Na základě intenzity spektrálních čar lze určit množství prvku (např. ve slitině kovu). Na tom je založena kvantitativní spektr</w:t>
      </w:r>
      <w:r w:rsidR="00051B2A" w:rsidRPr="009B3080">
        <w:rPr>
          <w:sz w:val="24"/>
          <w:szCs w:val="24"/>
        </w:rPr>
        <w:t>ální</w:t>
      </w:r>
      <w:r w:rsidRPr="009B3080">
        <w:rPr>
          <w:sz w:val="24"/>
          <w:szCs w:val="24"/>
        </w:rPr>
        <w:t xml:space="preserve"> analýza</w:t>
      </w:r>
      <w:r w:rsidR="00051B2A" w:rsidRPr="009B3080">
        <w:rPr>
          <w:sz w:val="24"/>
          <w:szCs w:val="24"/>
        </w:rPr>
        <w:t>.</w:t>
      </w:r>
    </w:p>
    <w:p w:rsidR="00051B2A" w:rsidRPr="009B3080" w:rsidRDefault="00051B2A" w:rsidP="00051B2A">
      <w:pPr>
        <w:pStyle w:val="Bezmezer"/>
        <w:rPr>
          <w:sz w:val="24"/>
          <w:szCs w:val="24"/>
        </w:rPr>
      </w:pPr>
    </w:p>
    <w:p w:rsidR="00051B2A" w:rsidRPr="009B3080" w:rsidRDefault="00051B2A" w:rsidP="00051B2A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Druhy spekter</w:t>
      </w:r>
    </w:p>
    <w:p w:rsidR="00D739D5" w:rsidRPr="009B3080" w:rsidRDefault="00B74E39" w:rsidP="00051B2A">
      <w:pPr>
        <w:pStyle w:val="Bezmezer"/>
        <w:rPr>
          <w:sz w:val="24"/>
          <w:szCs w:val="24"/>
        </w:rPr>
      </w:pPr>
      <w:r w:rsidRPr="009B3080">
        <w:rPr>
          <w:b/>
          <w:sz w:val="24"/>
          <w:szCs w:val="24"/>
        </w:rPr>
        <w:t>Emisní</w:t>
      </w:r>
      <w:r w:rsidRPr="009B3080">
        <w:rPr>
          <w:sz w:val="24"/>
          <w:szCs w:val="24"/>
        </w:rPr>
        <w:t xml:space="preserve"> – látka vyzařující určitou část el</w:t>
      </w:r>
      <w:r w:rsidR="00051B2A" w:rsidRPr="009B3080">
        <w:rPr>
          <w:sz w:val="24"/>
          <w:szCs w:val="24"/>
        </w:rPr>
        <w:t>ektro</w:t>
      </w:r>
      <w:r w:rsidRPr="009B3080">
        <w:rPr>
          <w:sz w:val="24"/>
          <w:szCs w:val="24"/>
        </w:rPr>
        <w:t>mag</w:t>
      </w:r>
      <w:r w:rsidR="00051B2A" w:rsidRPr="009B3080">
        <w:rPr>
          <w:sz w:val="24"/>
          <w:szCs w:val="24"/>
        </w:rPr>
        <w:t>netického</w:t>
      </w:r>
      <w:r w:rsidRPr="009B3080">
        <w:rPr>
          <w:sz w:val="24"/>
          <w:szCs w:val="24"/>
        </w:rPr>
        <w:t xml:space="preserve"> záření</w:t>
      </w:r>
    </w:p>
    <w:p w:rsidR="00051B2A" w:rsidRPr="009B3080" w:rsidRDefault="00051B2A" w:rsidP="00051B2A">
      <w:pPr>
        <w:pStyle w:val="Bezmezer"/>
        <w:rPr>
          <w:sz w:val="24"/>
          <w:szCs w:val="24"/>
        </w:rPr>
      </w:pPr>
      <w:r w:rsidRPr="009B3080">
        <w:rPr>
          <w:b/>
          <w:sz w:val="24"/>
          <w:szCs w:val="24"/>
        </w:rPr>
        <w:t xml:space="preserve">Absorpční </w:t>
      </w:r>
      <w:r w:rsidR="00B74E39" w:rsidRPr="009B3080">
        <w:rPr>
          <w:sz w:val="24"/>
          <w:szCs w:val="24"/>
        </w:rPr>
        <w:t xml:space="preserve"> - vzniká </w:t>
      </w:r>
      <w:r w:rsidRPr="009B3080">
        <w:rPr>
          <w:sz w:val="24"/>
          <w:szCs w:val="24"/>
        </w:rPr>
        <w:t>při průchodu bílého světla určitou látkou</w:t>
      </w:r>
    </w:p>
    <w:p w:rsidR="00D739D5" w:rsidRPr="009B3080" w:rsidRDefault="00B74E39" w:rsidP="00051B2A">
      <w:pPr>
        <w:pStyle w:val="Bezmezer"/>
        <w:rPr>
          <w:sz w:val="24"/>
          <w:szCs w:val="24"/>
        </w:rPr>
      </w:pPr>
      <w:r w:rsidRPr="009B3080">
        <w:rPr>
          <w:b/>
          <w:sz w:val="24"/>
          <w:szCs w:val="24"/>
        </w:rPr>
        <w:t>Čárová</w:t>
      </w:r>
      <w:r w:rsidRPr="009B3080">
        <w:rPr>
          <w:sz w:val="24"/>
          <w:szCs w:val="24"/>
        </w:rPr>
        <w:t xml:space="preserve"> – spektra vyzařovaná atomy prvků</w:t>
      </w:r>
    </w:p>
    <w:p w:rsidR="00D739D5" w:rsidRPr="009B3080" w:rsidRDefault="00B74E39" w:rsidP="00051B2A">
      <w:pPr>
        <w:pStyle w:val="Bezmezer"/>
        <w:rPr>
          <w:sz w:val="24"/>
          <w:szCs w:val="24"/>
        </w:rPr>
      </w:pPr>
      <w:r w:rsidRPr="009B3080">
        <w:rPr>
          <w:b/>
          <w:sz w:val="24"/>
          <w:szCs w:val="24"/>
        </w:rPr>
        <w:t>Pásová</w:t>
      </w:r>
      <w:r w:rsidRPr="009B3080">
        <w:rPr>
          <w:sz w:val="24"/>
          <w:szCs w:val="24"/>
        </w:rPr>
        <w:t xml:space="preserve"> – vyzařují je molekuly</w:t>
      </w:r>
    </w:p>
    <w:p w:rsidR="00051B2A" w:rsidRPr="009B3080" w:rsidRDefault="00B74E39" w:rsidP="00051B2A">
      <w:pPr>
        <w:pStyle w:val="Bezmezer"/>
        <w:rPr>
          <w:sz w:val="24"/>
          <w:szCs w:val="24"/>
        </w:rPr>
      </w:pPr>
      <w:r w:rsidRPr="009B3080">
        <w:rPr>
          <w:b/>
          <w:sz w:val="24"/>
          <w:szCs w:val="24"/>
        </w:rPr>
        <w:t xml:space="preserve">Spojitá spektra </w:t>
      </w:r>
      <w:r w:rsidRPr="009B3080">
        <w:rPr>
          <w:sz w:val="24"/>
          <w:szCs w:val="24"/>
        </w:rPr>
        <w:t>– obsahují určitý rozsah vlnových délek</w:t>
      </w:r>
      <w:r w:rsidR="00051B2A" w:rsidRPr="009B3080">
        <w:rPr>
          <w:sz w:val="24"/>
          <w:szCs w:val="24"/>
        </w:rPr>
        <w:t xml:space="preserve"> a jsou vyzařována rozžhavenými pevnými tělesy</w:t>
      </w:r>
    </w:p>
    <w:p w:rsidR="00051B2A" w:rsidRPr="009B3080" w:rsidRDefault="00051B2A" w:rsidP="00051B2A">
      <w:pPr>
        <w:pStyle w:val="Bezmezer"/>
        <w:rPr>
          <w:sz w:val="24"/>
          <w:szCs w:val="24"/>
        </w:rPr>
      </w:pPr>
    </w:p>
    <w:p w:rsidR="00051B2A" w:rsidRPr="009B3080" w:rsidRDefault="00051B2A" w:rsidP="00472AED">
      <w:pPr>
        <w:pStyle w:val="Bezmezer"/>
        <w:rPr>
          <w:sz w:val="24"/>
          <w:szCs w:val="24"/>
        </w:rPr>
      </w:pPr>
    </w:p>
    <w:p w:rsidR="00051B2A" w:rsidRPr="009B3080" w:rsidRDefault="00051B2A" w:rsidP="00472AED">
      <w:pPr>
        <w:pStyle w:val="Bezmezer"/>
        <w:rPr>
          <w:sz w:val="24"/>
          <w:szCs w:val="24"/>
        </w:rPr>
      </w:pPr>
    </w:p>
    <w:p w:rsidR="00051B2A" w:rsidRPr="009B3080" w:rsidRDefault="00051B2A" w:rsidP="00472AED">
      <w:pPr>
        <w:pStyle w:val="Bezmezer"/>
        <w:rPr>
          <w:sz w:val="24"/>
          <w:szCs w:val="24"/>
        </w:rPr>
      </w:pPr>
    </w:p>
    <w:p w:rsidR="00051B2A" w:rsidRPr="009B3080" w:rsidRDefault="00051B2A" w:rsidP="00472AED">
      <w:pPr>
        <w:pStyle w:val="Bezmezer"/>
        <w:rPr>
          <w:sz w:val="24"/>
          <w:szCs w:val="24"/>
        </w:rPr>
      </w:pPr>
    </w:p>
    <w:p w:rsidR="00051B2A" w:rsidRPr="009B3080" w:rsidRDefault="00051B2A" w:rsidP="00472AED">
      <w:pPr>
        <w:pStyle w:val="Bezmezer"/>
        <w:rPr>
          <w:sz w:val="24"/>
          <w:szCs w:val="24"/>
        </w:rPr>
      </w:pPr>
    </w:p>
    <w:p w:rsidR="00051B2A" w:rsidRPr="009B3080" w:rsidRDefault="00051B2A" w:rsidP="00051B2A">
      <w:pPr>
        <w:pStyle w:val="Bezmezer"/>
        <w:rPr>
          <w:sz w:val="24"/>
          <w:szCs w:val="24"/>
        </w:rPr>
      </w:pPr>
      <w:r w:rsidRPr="009B30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2DF742A8" wp14:editId="01C5000D">
            <wp:simplePos x="0" y="0"/>
            <wp:positionH relativeFrom="column">
              <wp:posOffset>123825</wp:posOffset>
            </wp:positionH>
            <wp:positionV relativeFrom="paragraph">
              <wp:posOffset>-209550</wp:posOffset>
            </wp:positionV>
            <wp:extent cx="1914525" cy="1503680"/>
            <wp:effectExtent l="0" t="0" r="9525" b="1270"/>
            <wp:wrapNone/>
            <wp:docPr id="22533" name="Picture 5" descr="180px-Spektrum_spojite_ca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5" descr="180px-Spektrum_spojite_caro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  <w:t>a) Spojité spektrum</w:t>
      </w:r>
    </w:p>
    <w:p w:rsidR="00051B2A" w:rsidRPr="009B3080" w:rsidRDefault="00051B2A" w:rsidP="00051B2A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  <w:t>b) Čárové (emisní) spektrum</w:t>
      </w:r>
    </w:p>
    <w:p w:rsidR="00051B2A" w:rsidRPr="009B3080" w:rsidRDefault="00051B2A" w:rsidP="00051B2A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  <w:t>c) Pásové spektrum</w:t>
      </w:r>
    </w:p>
    <w:p w:rsidR="00051B2A" w:rsidRPr="009B3080" w:rsidRDefault="00051B2A" w:rsidP="00051B2A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  <w:t>d) Absorpční čárové spektrum</w:t>
      </w:r>
    </w:p>
    <w:p w:rsidR="00051B2A" w:rsidRPr="009B3080" w:rsidRDefault="00051B2A" w:rsidP="00051B2A">
      <w:pPr>
        <w:pStyle w:val="Bezmezer"/>
        <w:rPr>
          <w:sz w:val="24"/>
          <w:szCs w:val="24"/>
        </w:rPr>
      </w:pPr>
    </w:p>
    <w:p w:rsidR="00051B2A" w:rsidRPr="009B3080" w:rsidRDefault="00051B2A" w:rsidP="00051B2A">
      <w:pPr>
        <w:pStyle w:val="Bezmezer"/>
        <w:rPr>
          <w:sz w:val="24"/>
          <w:szCs w:val="24"/>
        </w:rPr>
      </w:pPr>
    </w:p>
    <w:p w:rsidR="00051B2A" w:rsidRPr="009B3080" w:rsidRDefault="00051B2A" w:rsidP="00051B2A">
      <w:pPr>
        <w:pStyle w:val="Bezmezer"/>
        <w:rPr>
          <w:sz w:val="24"/>
          <w:szCs w:val="24"/>
        </w:rPr>
      </w:pPr>
    </w:p>
    <w:p w:rsidR="00051B2A" w:rsidRPr="009B3080" w:rsidRDefault="00051B2A" w:rsidP="00051B2A">
      <w:pPr>
        <w:pStyle w:val="Bezmezer"/>
        <w:rPr>
          <w:sz w:val="24"/>
          <w:szCs w:val="24"/>
        </w:rPr>
      </w:pPr>
    </w:p>
    <w:p w:rsidR="00051B2A" w:rsidRPr="009B3080" w:rsidRDefault="004C0E5A" w:rsidP="00051B2A">
      <w:pPr>
        <w:pStyle w:val="Bezmezer"/>
        <w:rPr>
          <w:sz w:val="24"/>
          <w:szCs w:val="24"/>
        </w:rPr>
      </w:pPr>
      <w:r w:rsidRPr="009B30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D9F9E1A" wp14:editId="6F81522B">
            <wp:simplePos x="0" y="0"/>
            <wp:positionH relativeFrom="column">
              <wp:posOffset>809625</wp:posOffset>
            </wp:positionH>
            <wp:positionV relativeFrom="paragraph">
              <wp:posOffset>55245</wp:posOffset>
            </wp:positionV>
            <wp:extent cx="1628775" cy="153121"/>
            <wp:effectExtent l="0" t="0" r="0" b="0"/>
            <wp:wrapNone/>
            <wp:docPr id="22534" name="Picture 6" descr="ne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6" descr="neonth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  <w:t>emisní spektrum neonu</w:t>
      </w:r>
    </w:p>
    <w:p w:rsidR="00051B2A" w:rsidRPr="009B3080" w:rsidRDefault="004C0E5A" w:rsidP="00051B2A">
      <w:pPr>
        <w:pStyle w:val="Bezmezer"/>
        <w:ind w:left="3540" w:firstLine="708"/>
        <w:rPr>
          <w:sz w:val="24"/>
          <w:szCs w:val="24"/>
        </w:rPr>
      </w:pPr>
      <w:r w:rsidRPr="009B30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4F3A1CCD" wp14:editId="036FD4F2">
            <wp:simplePos x="0" y="0"/>
            <wp:positionH relativeFrom="column">
              <wp:posOffset>808355</wp:posOffset>
            </wp:positionH>
            <wp:positionV relativeFrom="paragraph">
              <wp:posOffset>36830</wp:posOffset>
            </wp:positionV>
            <wp:extent cx="1628775" cy="153251"/>
            <wp:effectExtent l="0" t="0" r="0" b="0"/>
            <wp:wrapNone/>
            <wp:docPr id="22535" name="Picture 7" descr="mercury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7" descr="mercuryth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2A" w:rsidRPr="009B3080">
        <w:rPr>
          <w:sz w:val="24"/>
          <w:szCs w:val="24"/>
        </w:rPr>
        <w:t>emisní spektrum rtuti</w:t>
      </w:r>
    </w:p>
    <w:p w:rsidR="00051B2A" w:rsidRPr="009B3080" w:rsidRDefault="004C0E5A" w:rsidP="00051B2A">
      <w:pPr>
        <w:pStyle w:val="Bezmezer"/>
        <w:rPr>
          <w:sz w:val="24"/>
          <w:szCs w:val="24"/>
        </w:rPr>
      </w:pPr>
      <w:r w:rsidRPr="009B30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7448EDAD" wp14:editId="2CD2F4AB">
            <wp:simplePos x="0" y="0"/>
            <wp:positionH relativeFrom="column">
              <wp:posOffset>808355</wp:posOffset>
            </wp:positionH>
            <wp:positionV relativeFrom="paragraph">
              <wp:posOffset>18415</wp:posOffset>
            </wp:positionV>
            <wp:extent cx="1628775" cy="153035"/>
            <wp:effectExtent l="0" t="0" r="9525" b="0"/>
            <wp:wrapNone/>
            <wp:docPr id="1" name="Picture 8" descr="solspec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6" name="Picture 8" descr="solspecth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</w:r>
      <w:r w:rsidR="00051B2A" w:rsidRPr="009B3080">
        <w:rPr>
          <w:sz w:val="24"/>
          <w:szCs w:val="24"/>
        </w:rPr>
        <w:tab/>
        <w:t>sluneční spektrum</w:t>
      </w:r>
    </w:p>
    <w:p w:rsidR="004C0E5A" w:rsidRPr="009B3080" w:rsidRDefault="004C0E5A" w:rsidP="00051B2A">
      <w:pPr>
        <w:pStyle w:val="Bezmezer"/>
        <w:rPr>
          <w:sz w:val="24"/>
          <w:szCs w:val="24"/>
        </w:rPr>
      </w:pPr>
    </w:p>
    <w:p w:rsidR="00051B2A" w:rsidRPr="009B3080" w:rsidRDefault="004C0E5A" w:rsidP="00051B2A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Tepelné záření</w:t>
      </w:r>
    </w:p>
    <w:p w:rsidR="00D739D5" w:rsidRPr="009B3080" w:rsidRDefault="004C0E5A" w:rsidP="004C0E5A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Látky všech skupenství</w:t>
      </w:r>
      <w:r w:rsidR="00B74E39" w:rsidRPr="009B3080">
        <w:rPr>
          <w:sz w:val="24"/>
          <w:szCs w:val="24"/>
        </w:rPr>
        <w:t xml:space="preserve"> vysílají elmg.</w:t>
      </w:r>
      <w:r w:rsidRPr="009B3080">
        <w:rPr>
          <w:sz w:val="24"/>
          <w:szCs w:val="24"/>
        </w:rPr>
        <w:t xml:space="preserve"> z</w:t>
      </w:r>
      <w:r w:rsidR="00B74E39" w:rsidRPr="009B3080">
        <w:rPr>
          <w:sz w:val="24"/>
          <w:szCs w:val="24"/>
        </w:rPr>
        <w:t>áření, které vzniká přeměnou energie tepelného pohybu částic tvořících těleso na energii záření</w:t>
      </w:r>
      <w:r w:rsidRPr="009B3080">
        <w:rPr>
          <w:sz w:val="24"/>
          <w:szCs w:val="24"/>
        </w:rPr>
        <w:t>.</w:t>
      </w:r>
    </w:p>
    <w:p w:rsidR="00D739D5" w:rsidRPr="009B3080" w:rsidRDefault="004C0E5A" w:rsidP="004C0E5A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 xml:space="preserve">T&lt;525°C   -   </w:t>
      </w:r>
      <w:r w:rsidR="00B74E39" w:rsidRPr="009B3080">
        <w:rPr>
          <w:sz w:val="24"/>
          <w:szCs w:val="24"/>
        </w:rPr>
        <w:t>záření neviditelné, infračervené záření, tepelné sálání</w:t>
      </w:r>
    </w:p>
    <w:p w:rsidR="00D739D5" w:rsidRPr="009B3080" w:rsidRDefault="00B74E39" w:rsidP="004C0E5A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Se zvyšováním teploty se zkracuje vlnová délka záření, zvyšuje se frekvence záření a mění se barva zahřátého tělesa</w:t>
      </w:r>
    </w:p>
    <w:p w:rsidR="00D739D5" w:rsidRPr="009B3080" w:rsidRDefault="004C0E5A" w:rsidP="004C0E5A">
      <w:pPr>
        <w:pStyle w:val="Bezmezer"/>
        <w:ind w:left="360"/>
        <w:rPr>
          <w:sz w:val="24"/>
          <w:szCs w:val="24"/>
        </w:rPr>
      </w:pPr>
      <w:r w:rsidRPr="009B3080">
        <w:rPr>
          <w:sz w:val="24"/>
          <w:szCs w:val="24"/>
        </w:rPr>
        <w:t xml:space="preserve">T = 600°C     - </w:t>
      </w:r>
      <w:r w:rsidR="00B74E39" w:rsidRPr="009B3080">
        <w:rPr>
          <w:sz w:val="24"/>
          <w:szCs w:val="24"/>
        </w:rPr>
        <w:t>červená barva</w:t>
      </w:r>
    </w:p>
    <w:p w:rsidR="00D739D5" w:rsidRPr="009B3080" w:rsidRDefault="004C0E5A" w:rsidP="004C0E5A">
      <w:pPr>
        <w:pStyle w:val="Bezmezer"/>
        <w:ind w:left="360"/>
        <w:rPr>
          <w:sz w:val="24"/>
          <w:szCs w:val="24"/>
        </w:rPr>
      </w:pPr>
      <w:r w:rsidRPr="009B3080">
        <w:rPr>
          <w:sz w:val="24"/>
          <w:szCs w:val="24"/>
        </w:rPr>
        <w:t xml:space="preserve">T = 1000°C   - </w:t>
      </w:r>
      <w:r w:rsidR="00B74E39" w:rsidRPr="009B3080">
        <w:rPr>
          <w:sz w:val="24"/>
          <w:szCs w:val="24"/>
        </w:rPr>
        <w:t>oranžová barva</w:t>
      </w:r>
    </w:p>
    <w:p w:rsidR="00D739D5" w:rsidRPr="009B3080" w:rsidRDefault="00C53A11" w:rsidP="004C0E5A">
      <w:pPr>
        <w:pStyle w:val="Bezmezer"/>
        <w:ind w:left="360"/>
        <w:rPr>
          <w:sz w:val="24"/>
          <w:szCs w:val="24"/>
        </w:rPr>
      </w:pPr>
      <w:r w:rsidRPr="009B30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34011079" wp14:editId="27E1CF52">
            <wp:simplePos x="0" y="0"/>
            <wp:positionH relativeFrom="column">
              <wp:posOffset>4676775</wp:posOffset>
            </wp:positionH>
            <wp:positionV relativeFrom="paragraph">
              <wp:posOffset>-635</wp:posOffset>
            </wp:positionV>
            <wp:extent cx="1546860" cy="1333500"/>
            <wp:effectExtent l="0" t="0" r="0" b="0"/>
            <wp:wrapNone/>
            <wp:docPr id="24580" name="Picture 10" descr="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10" descr="ac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E39" w:rsidRPr="009B3080">
        <w:rPr>
          <w:sz w:val="24"/>
          <w:szCs w:val="24"/>
        </w:rPr>
        <w:t>T = 1300°C</w:t>
      </w:r>
      <w:r w:rsidR="004C0E5A" w:rsidRPr="009B3080">
        <w:rPr>
          <w:sz w:val="24"/>
          <w:szCs w:val="24"/>
        </w:rPr>
        <w:t xml:space="preserve">   -</w:t>
      </w:r>
      <w:r w:rsidR="00B74E39" w:rsidRPr="009B3080">
        <w:rPr>
          <w:sz w:val="24"/>
          <w:szCs w:val="24"/>
        </w:rPr>
        <w:t xml:space="preserve"> bílá modrobílá </w:t>
      </w:r>
    </w:p>
    <w:p w:rsidR="008D0E59" w:rsidRPr="009B3080" w:rsidRDefault="008D0E59" w:rsidP="008D0E59">
      <w:pPr>
        <w:pStyle w:val="Bezmezer"/>
        <w:rPr>
          <w:sz w:val="24"/>
          <w:szCs w:val="24"/>
        </w:rPr>
      </w:pPr>
    </w:p>
    <w:p w:rsidR="008D0E59" w:rsidRPr="009B3080" w:rsidRDefault="008D0E59" w:rsidP="008D0E59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Záření černého tělesa</w:t>
      </w:r>
    </w:p>
    <w:p w:rsidR="00D739D5" w:rsidRPr="009B3080" w:rsidRDefault="00B74E39" w:rsidP="008D0E5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Absolutně černé těleso</w:t>
      </w:r>
      <w:r w:rsidR="008D0E59" w:rsidRPr="009B3080">
        <w:rPr>
          <w:sz w:val="24"/>
          <w:szCs w:val="24"/>
        </w:rPr>
        <w:t>:</w:t>
      </w:r>
      <w:r w:rsidRPr="009B3080">
        <w:rPr>
          <w:sz w:val="24"/>
          <w:szCs w:val="24"/>
        </w:rPr>
        <w:t xml:space="preserve"> </w:t>
      </w:r>
    </w:p>
    <w:p w:rsidR="008D0E59" w:rsidRPr="009B3080" w:rsidRDefault="008D0E59" w:rsidP="008D0E59">
      <w:pPr>
        <w:pStyle w:val="Bezmezer"/>
        <w:numPr>
          <w:ilvl w:val="1"/>
          <w:numId w:val="22"/>
        </w:numPr>
        <w:rPr>
          <w:sz w:val="24"/>
          <w:szCs w:val="24"/>
        </w:rPr>
      </w:pPr>
      <w:r w:rsidRPr="009B3080">
        <w:rPr>
          <w:sz w:val="24"/>
          <w:szCs w:val="24"/>
        </w:rPr>
        <w:t>neexistuje, je pouze abstrakcí (podobně jako HB)</w:t>
      </w:r>
    </w:p>
    <w:p w:rsidR="008D0E59" w:rsidRPr="009B3080" w:rsidRDefault="008D0E59" w:rsidP="008D0E59">
      <w:pPr>
        <w:pStyle w:val="Bezmezer"/>
        <w:numPr>
          <w:ilvl w:val="1"/>
          <w:numId w:val="22"/>
        </w:numPr>
        <w:rPr>
          <w:sz w:val="24"/>
          <w:szCs w:val="24"/>
        </w:rPr>
      </w:pPr>
      <w:r w:rsidRPr="009B3080">
        <w:rPr>
          <w:sz w:val="24"/>
          <w:szCs w:val="24"/>
        </w:rPr>
        <w:t>pohlcuje všechnu energii na něj dopadající</w:t>
      </w:r>
    </w:p>
    <w:p w:rsidR="008D0E59" w:rsidRPr="009B3080" w:rsidRDefault="008D0E59" w:rsidP="008D0E59">
      <w:pPr>
        <w:pStyle w:val="Bezmezer"/>
        <w:numPr>
          <w:ilvl w:val="1"/>
          <w:numId w:val="22"/>
        </w:numPr>
        <w:rPr>
          <w:sz w:val="24"/>
          <w:szCs w:val="24"/>
        </w:rPr>
      </w:pPr>
      <w:r w:rsidRPr="009B3080">
        <w:rPr>
          <w:sz w:val="24"/>
          <w:szCs w:val="24"/>
        </w:rPr>
        <w:t>nedochází k žádnému odrazu záření</w:t>
      </w:r>
    </w:p>
    <w:p w:rsidR="008D0E59" w:rsidRPr="009B3080" w:rsidRDefault="008D0E59" w:rsidP="008D0E59">
      <w:pPr>
        <w:pStyle w:val="Bezmezer"/>
        <w:numPr>
          <w:ilvl w:val="1"/>
          <w:numId w:val="22"/>
        </w:numPr>
        <w:rPr>
          <w:sz w:val="24"/>
          <w:szCs w:val="24"/>
        </w:rPr>
      </w:pPr>
      <w:r w:rsidRPr="009B3080">
        <w:rPr>
          <w:sz w:val="24"/>
          <w:szCs w:val="24"/>
        </w:rPr>
        <w:t>za nízkých teplot se nám jeví dokonale černé</w:t>
      </w:r>
    </w:p>
    <w:p w:rsidR="008D0E59" w:rsidRPr="009B3080" w:rsidRDefault="008D0E59" w:rsidP="008D0E59">
      <w:pPr>
        <w:pStyle w:val="Bezmezer"/>
        <w:numPr>
          <w:ilvl w:val="1"/>
          <w:numId w:val="22"/>
        </w:numPr>
        <w:rPr>
          <w:sz w:val="24"/>
          <w:szCs w:val="24"/>
        </w:rPr>
      </w:pPr>
      <w:r w:rsidRPr="009B3080">
        <w:rPr>
          <w:sz w:val="24"/>
          <w:szCs w:val="24"/>
        </w:rPr>
        <w:t>jeho vlastnostem se nejvíc blíží dutina, jejíž vnitřní povrch tvoří matná černá plocha; poté je otvor dutiny černým tělesem</w:t>
      </w:r>
    </w:p>
    <w:p w:rsidR="00D739D5" w:rsidRPr="009B3080" w:rsidRDefault="00B74E39" w:rsidP="00C53A11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 xml:space="preserve">Při určité teplotě T vyzařuje černé těleso elektromagnetické vlnění různých vlnových délek, ale zároveň  </w:t>
      </w:r>
      <w:r w:rsidRPr="009B3080">
        <w:rPr>
          <w:b/>
          <w:bCs/>
          <w:sz w:val="24"/>
          <w:szCs w:val="24"/>
        </w:rPr>
        <w:t>M</w:t>
      </w:r>
      <w:r w:rsidRPr="009B3080">
        <w:rPr>
          <w:b/>
          <w:bCs/>
          <w:sz w:val="24"/>
          <w:szCs w:val="24"/>
          <w:vertAlign w:val="subscript"/>
        </w:rPr>
        <w:t>e</w:t>
      </w:r>
      <w:r w:rsidRPr="009B3080">
        <w:rPr>
          <w:b/>
          <w:bCs/>
          <w:sz w:val="24"/>
          <w:szCs w:val="24"/>
        </w:rPr>
        <w:t xml:space="preserve"> ~ </w:t>
      </w:r>
      <w:r w:rsidRPr="009B3080">
        <w:rPr>
          <w:b/>
          <w:bCs/>
          <w:sz w:val="24"/>
          <w:szCs w:val="24"/>
          <w:lang w:val="el-GR"/>
        </w:rPr>
        <w:t>σ</w:t>
      </w:r>
      <w:r w:rsidRPr="009B3080">
        <w:rPr>
          <w:b/>
          <w:bCs/>
          <w:sz w:val="24"/>
          <w:szCs w:val="24"/>
        </w:rPr>
        <w:t>T</w:t>
      </w:r>
      <w:r w:rsidRPr="009B3080">
        <w:rPr>
          <w:b/>
          <w:bCs/>
          <w:sz w:val="24"/>
          <w:szCs w:val="24"/>
          <w:vertAlign w:val="superscript"/>
        </w:rPr>
        <w:t>4</w:t>
      </w:r>
      <w:r w:rsidRPr="009B3080">
        <w:rPr>
          <w:sz w:val="24"/>
          <w:szCs w:val="24"/>
          <w:vertAlign w:val="superscript"/>
        </w:rPr>
        <w:t xml:space="preserve"> </w:t>
      </w:r>
      <w:r w:rsidRPr="009B3080">
        <w:rPr>
          <w:sz w:val="24"/>
          <w:szCs w:val="24"/>
        </w:rPr>
        <w:t>(Stefanův-Boltzmannův zákon)</w:t>
      </w:r>
    </w:p>
    <w:p w:rsidR="008D0E59" w:rsidRPr="009B3080" w:rsidRDefault="008D0E59" w:rsidP="00C53A11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M</w:t>
      </w:r>
      <w:r w:rsidRPr="009B3080">
        <w:rPr>
          <w:sz w:val="24"/>
          <w:szCs w:val="24"/>
          <w:vertAlign w:val="subscript"/>
        </w:rPr>
        <w:t xml:space="preserve">e </w:t>
      </w:r>
      <w:r w:rsidRPr="009B3080">
        <w:rPr>
          <w:sz w:val="24"/>
          <w:szCs w:val="24"/>
        </w:rPr>
        <w:t>… celková intenzita tepelného záření černého tělesa</w:t>
      </w:r>
    </w:p>
    <w:p w:rsidR="008D0E59" w:rsidRPr="009B3080" w:rsidRDefault="008D0E59" w:rsidP="00C53A11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T … termodynamický teplota</w:t>
      </w:r>
    </w:p>
    <w:p w:rsidR="008D0E59" w:rsidRPr="009B3080" w:rsidRDefault="008D0E59" w:rsidP="00C53A11">
      <w:pPr>
        <w:pStyle w:val="Bezmezer"/>
        <w:rPr>
          <w:sz w:val="24"/>
          <w:szCs w:val="24"/>
        </w:rPr>
      </w:pPr>
      <w:r w:rsidRPr="009B3080">
        <w:rPr>
          <w:sz w:val="24"/>
          <w:szCs w:val="24"/>
          <w:lang w:val="el-GR"/>
        </w:rPr>
        <w:t>σ</w:t>
      </w:r>
      <w:r w:rsidRPr="009B3080">
        <w:rPr>
          <w:sz w:val="24"/>
          <w:szCs w:val="24"/>
        </w:rPr>
        <w:t xml:space="preserve"> = 5,67 . 10</w:t>
      </w:r>
      <w:r w:rsidRPr="009B3080">
        <w:rPr>
          <w:sz w:val="24"/>
          <w:szCs w:val="24"/>
          <w:vertAlign w:val="superscript"/>
        </w:rPr>
        <w:t>-8</w:t>
      </w:r>
      <w:r w:rsidRPr="009B3080">
        <w:rPr>
          <w:sz w:val="24"/>
          <w:szCs w:val="24"/>
        </w:rPr>
        <w:t xml:space="preserve"> W.m</w:t>
      </w:r>
      <w:r w:rsidRPr="009B3080">
        <w:rPr>
          <w:sz w:val="24"/>
          <w:szCs w:val="24"/>
          <w:vertAlign w:val="superscript"/>
        </w:rPr>
        <w:t>-2</w:t>
      </w:r>
      <w:r w:rsidRPr="009B3080">
        <w:rPr>
          <w:sz w:val="24"/>
          <w:szCs w:val="24"/>
        </w:rPr>
        <w:t>.K</w:t>
      </w:r>
      <w:r w:rsidR="00C53A11" w:rsidRPr="009B3080">
        <w:rPr>
          <w:sz w:val="24"/>
          <w:szCs w:val="24"/>
          <w:vertAlign w:val="superscript"/>
        </w:rPr>
        <w:t>-4</w:t>
      </w:r>
      <w:r w:rsidR="00C53A11" w:rsidRPr="009B3080">
        <w:rPr>
          <w:sz w:val="24"/>
          <w:szCs w:val="24"/>
          <w:vertAlign w:val="superscript"/>
        </w:rPr>
        <w:tab/>
      </w:r>
      <w:r w:rsidR="00C53A11" w:rsidRPr="009B3080">
        <w:rPr>
          <w:sz w:val="24"/>
          <w:szCs w:val="24"/>
        </w:rPr>
        <w:t xml:space="preserve">  -</w:t>
      </w:r>
      <w:r w:rsidRPr="009B3080">
        <w:rPr>
          <w:sz w:val="24"/>
          <w:szCs w:val="24"/>
        </w:rPr>
        <w:t xml:space="preserve"> Stefanova-Boltzmannova konstanta</w:t>
      </w:r>
    </w:p>
    <w:p w:rsidR="00C53A11" w:rsidRPr="009B3080" w:rsidRDefault="00C53A11" w:rsidP="00C53A11">
      <w:pPr>
        <w:pStyle w:val="Bezmezer"/>
        <w:rPr>
          <w:sz w:val="24"/>
          <w:szCs w:val="24"/>
        </w:rPr>
      </w:pPr>
    </w:p>
    <w:p w:rsidR="00C53A11" w:rsidRPr="009B3080" w:rsidRDefault="00C53A11" w:rsidP="00C53A11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Tepelné záření</w:t>
      </w:r>
    </w:p>
    <w:p w:rsidR="00D739D5" w:rsidRPr="009B3080" w:rsidRDefault="00C53A11" w:rsidP="00C53A11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S rostoucí teplotou tělesa se vyzařování tepelného záření přesouvá ke kratším vlnovým délkám (vyšším frekvencím)</w:t>
      </w:r>
    </w:p>
    <w:p w:rsidR="00D739D5" w:rsidRPr="009B3080" w:rsidRDefault="00C53A11" w:rsidP="00C53A11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Experiment: vlákno žárovky  –   při teplotě 900°C svítí červeně</w:t>
      </w:r>
    </w:p>
    <w:p w:rsidR="00C53A11" w:rsidRPr="009B3080" w:rsidRDefault="00C53A11" w:rsidP="00C53A11">
      <w:pPr>
        <w:pStyle w:val="Bezmezer"/>
        <w:ind w:left="2124" w:firstLine="708"/>
        <w:rPr>
          <w:sz w:val="24"/>
          <w:szCs w:val="24"/>
        </w:rPr>
      </w:pPr>
      <w:r w:rsidRPr="009B3080">
        <w:rPr>
          <w:sz w:val="24"/>
          <w:szCs w:val="24"/>
        </w:rPr>
        <w:t>při teplotě  1100°C svítí oranžově</w:t>
      </w:r>
    </w:p>
    <w:p w:rsidR="00C53A11" w:rsidRPr="009B3080" w:rsidRDefault="00C53A11" w:rsidP="00C53A11">
      <w:pPr>
        <w:pStyle w:val="Bezmezer"/>
        <w:ind w:left="2832"/>
        <w:rPr>
          <w:sz w:val="24"/>
          <w:szCs w:val="24"/>
        </w:rPr>
      </w:pPr>
      <w:r w:rsidRPr="009B3080">
        <w:rPr>
          <w:sz w:val="24"/>
          <w:szCs w:val="24"/>
        </w:rPr>
        <w:t>při teplotě  1300°C svítí žlutě</w:t>
      </w:r>
    </w:p>
    <w:p w:rsidR="00D739D5" w:rsidRPr="009B3080" w:rsidRDefault="00C53A11" w:rsidP="00C53A11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Energie elektromagnetického záření je vyzařována nebo pohlcována po kvantech energie:</w:t>
      </w:r>
    </w:p>
    <w:p w:rsidR="00C53A11" w:rsidRPr="009B3080" w:rsidRDefault="00C53A11" w:rsidP="00C53A11">
      <w:pPr>
        <w:pStyle w:val="Bezmezer"/>
        <w:ind w:left="1080"/>
        <w:rPr>
          <w:sz w:val="24"/>
          <w:szCs w:val="24"/>
        </w:rPr>
      </w:pPr>
      <w:r w:rsidRPr="009B3080">
        <w:rPr>
          <w:sz w:val="24"/>
          <w:szCs w:val="24"/>
        </w:rPr>
        <w:t>E=h . f</w:t>
      </w:r>
      <w:r w:rsidRPr="009B3080">
        <w:rPr>
          <w:sz w:val="24"/>
          <w:szCs w:val="24"/>
        </w:rPr>
        <w:tab/>
        <w:t>h=6,625 . 10</w:t>
      </w:r>
      <w:r w:rsidRPr="009B3080">
        <w:rPr>
          <w:sz w:val="24"/>
          <w:szCs w:val="24"/>
          <w:vertAlign w:val="superscript"/>
        </w:rPr>
        <w:t xml:space="preserve">-34 </w:t>
      </w:r>
      <w:r w:rsidRPr="009B3080">
        <w:rPr>
          <w:sz w:val="24"/>
          <w:szCs w:val="24"/>
        </w:rPr>
        <w:t>J.s   - Planckova konstanta</w:t>
      </w:r>
    </w:p>
    <w:p w:rsidR="00C53A11" w:rsidRPr="009B3080" w:rsidRDefault="00C53A11" w:rsidP="00C53A11">
      <w:pPr>
        <w:pStyle w:val="Bezmezer"/>
        <w:ind w:left="1416" w:firstLine="708"/>
        <w:rPr>
          <w:sz w:val="24"/>
          <w:szCs w:val="24"/>
        </w:rPr>
      </w:pPr>
      <w:r w:rsidRPr="009B3080">
        <w:rPr>
          <w:sz w:val="24"/>
          <w:szCs w:val="24"/>
        </w:rPr>
        <w:t>F    - frekvence záření</w:t>
      </w:r>
    </w:p>
    <w:p w:rsidR="000C2AF4" w:rsidRPr="009B3080" w:rsidRDefault="000C2AF4" w:rsidP="000C2AF4">
      <w:pPr>
        <w:pStyle w:val="Bezmezer"/>
        <w:rPr>
          <w:sz w:val="24"/>
          <w:szCs w:val="24"/>
        </w:rPr>
      </w:pPr>
    </w:p>
    <w:p w:rsidR="000C2AF4" w:rsidRPr="009B3080" w:rsidRDefault="000C2AF4" w:rsidP="000C2AF4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lastRenderedPageBreak/>
        <w:t>Wienův posunovací zákon</w:t>
      </w:r>
    </w:p>
    <w:p w:rsidR="00D739D5" w:rsidRPr="009B3080" w:rsidRDefault="00B74E39" w:rsidP="000C2AF4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Fyzikální zákon, který konstatuje, že v záření absolutně černého</w:t>
      </w:r>
      <w:r w:rsidR="000C2AF4" w:rsidRPr="009B3080">
        <w:rPr>
          <w:sz w:val="24"/>
          <w:szCs w:val="24"/>
        </w:rPr>
        <w:t xml:space="preserve"> tělesa</w:t>
      </w:r>
      <w:r w:rsidRPr="009B3080">
        <w:rPr>
          <w:sz w:val="24"/>
          <w:szCs w:val="24"/>
        </w:rPr>
        <w:t xml:space="preserve"> je maximální energie vyzařována na vlnové délce, která se s rostoucí t</w:t>
      </w:r>
      <w:r w:rsidR="000C2AF4" w:rsidRPr="009B3080">
        <w:rPr>
          <w:sz w:val="24"/>
          <w:szCs w:val="24"/>
        </w:rPr>
        <w:t>ermodynamickou teplotou snižuje.</w:t>
      </w:r>
    </w:p>
    <w:p w:rsidR="000C2AF4" w:rsidRPr="009B3080" w:rsidRDefault="000C2AF4" w:rsidP="000C2AF4">
      <w:pPr>
        <w:pStyle w:val="Bezmezer"/>
        <w:rPr>
          <w:sz w:val="24"/>
          <w:szCs w:val="24"/>
        </w:rPr>
      </w:pPr>
      <w:r w:rsidRPr="009B3080">
        <w:rPr>
          <w:noProof/>
          <w:sz w:val="24"/>
          <w:szCs w:val="24"/>
          <w:lang w:eastAsia="cs-CZ"/>
        </w:rPr>
        <w:drawing>
          <wp:inline distT="0" distB="0" distL="0" distR="0" wp14:anchorId="68437978" wp14:editId="7F97D585">
            <wp:extent cx="685800" cy="338898"/>
            <wp:effectExtent l="0" t="0" r="0" b="4445"/>
            <wp:docPr id="26628" name="Picture 9" descr="w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9" descr="wp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43" cy="34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B3080">
        <w:rPr>
          <w:sz w:val="24"/>
          <w:szCs w:val="24"/>
        </w:rPr>
        <w:t>, λ</w:t>
      </w:r>
      <w:r w:rsidRPr="009B3080">
        <w:rPr>
          <w:sz w:val="24"/>
          <w:szCs w:val="24"/>
          <w:vertAlign w:val="subscript"/>
        </w:rPr>
        <w:t>max</w:t>
      </w:r>
      <w:r w:rsidRPr="009B3080">
        <w:rPr>
          <w:sz w:val="24"/>
          <w:szCs w:val="24"/>
        </w:rPr>
        <w:t xml:space="preserve">  - vlnová délka maxima vyzařování,  </w:t>
      </w:r>
      <w:r w:rsidRPr="009B3080">
        <w:rPr>
          <w:rFonts w:eastAsiaTheme="minorEastAsia" w:hAnsi="Century Schoolbook"/>
          <w:i/>
          <w:iCs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Pr="009B3080">
        <w:rPr>
          <w:i/>
          <w:iCs/>
          <w:sz w:val="24"/>
          <w:szCs w:val="24"/>
        </w:rPr>
        <w:t>T</w:t>
      </w:r>
      <w:r w:rsidRPr="009B3080">
        <w:rPr>
          <w:sz w:val="24"/>
          <w:szCs w:val="24"/>
        </w:rPr>
        <w:t xml:space="preserve">  - termodynamická teplota tělesa</w:t>
      </w:r>
    </w:p>
    <w:p w:rsidR="000C2AF4" w:rsidRPr="009B3080" w:rsidRDefault="009B3080" w:rsidP="000C2AF4">
      <w:pPr>
        <w:pStyle w:val="Bezmezer"/>
        <w:rPr>
          <w:sz w:val="24"/>
          <w:szCs w:val="24"/>
        </w:rPr>
      </w:pPr>
      <w:r w:rsidRPr="009B30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AA0CC66" wp14:editId="05CE62CA">
            <wp:simplePos x="0" y="0"/>
            <wp:positionH relativeFrom="column">
              <wp:posOffset>942975</wp:posOffset>
            </wp:positionH>
            <wp:positionV relativeFrom="paragraph">
              <wp:posOffset>10794</wp:posOffset>
            </wp:positionV>
            <wp:extent cx="2114550" cy="1484017"/>
            <wp:effectExtent l="0" t="0" r="0" b="1905"/>
            <wp:wrapNone/>
            <wp:docPr id="26629" name="Picture 10" descr="P10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10" descr="P1010014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39" cy="148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AF4" w:rsidRPr="009B3080">
        <w:rPr>
          <w:i/>
          <w:iCs/>
          <w:sz w:val="24"/>
          <w:szCs w:val="24"/>
        </w:rPr>
        <w:tab/>
      </w:r>
      <w:r w:rsidR="000C2AF4" w:rsidRPr="009B3080">
        <w:rPr>
          <w:i/>
          <w:iCs/>
          <w:sz w:val="24"/>
          <w:szCs w:val="24"/>
        </w:rPr>
        <w:tab/>
      </w:r>
      <w:r w:rsidR="000C2AF4" w:rsidRPr="009B3080">
        <w:rPr>
          <w:i/>
          <w:iCs/>
          <w:sz w:val="24"/>
          <w:szCs w:val="24"/>
        </w:rPr>
        <w:tab/>
      </w:r>
      <w:r w:rsidR="000C2AF4" w:rsidRPr="009B3080">
        <w:rPr>
          <w:i/>
          <w:iCs/>
          <w:sz w:val="24"/>
          <w:szCs w:val="24"/>
        </w:rPr>
        <w:tab/>
      </w:r>
      <w:r w:rsidR="000C2AF4" w:rsidRPr="009B3080">
        <w:rPr>
          <w:i/>
          <w:iCs/>
          <w:sz w:val="24"/>
          <w:szCs w:val="24"/>
        </w:rPr>
        <w:tab/>
        <w:t xml:space="preserve"> </w:t>
      </w:r>
      <w:r w:rsidR="000C2AF4" w:rsidRPr="009B3080">
        <w:rPr>
          <w:i/>
          <w:iCs/>
          <w:sz w:val="24"/>
          <w:szCs w:val="24"/>
        </w:rPr>
        <w:tab/>
        <w:t xml:space="preserve">            </w:t>
      </w:r>
      <w:r w:rsidR="000C2AF4" w:rsidRPr="009B3080">
        <w:rPr>
          <w:iCs/>
          <w:sz w:val="24"/>
          <w:szCs w:val="24"/>
        </w:rPr>
        <w:t>b</w:t>
      </w:r>
      <w:r w:rsidR="000C2AF4" w:rsidRPr="009B3080">
        <w:rPr>
          <w:sz w:val="24"/>
          <w:szCs w:val="24"/>
        </w:rPr>
        <w:t xml:space="preserve">  - Wienova konstanta; </w:t>
      </w:r>
    </w:p>
    <w:p w:rsidR="000C2AF4" w:rsidRPr="009B3080" w:rsidRDefault="000C2AF4" w:rsidP="000C2AF4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  <w:t xml:space="preserve">            b = 2,898 .10</w:t>
      </w:r>
      <w:r w:rsidRPr="009B3080">
        <w:rPr>
          <w:sz w:val="24"/>
          <w:szCs w:val="24"/>
          <w:vertAlign w:val="superscript"/>
        </w:rPr>
        <w:t>-3</w:t>
      </w:r>
      <w:r w:rsidRPr="009B3080">
        <w:rPr>
          <w:sz w:val="24"/>
          <w:szCs w:val="24"/>
        </w:rPr>
        <w:t xml:space="preserve"> m . K</w:t>
      </w:r>
    </w:p>
    <w:p w:rsidR="000C2AF4" w:rsidRPr="009B3080" w:rsidRDefault="000C2AF4" w:rsidP="000C2AF4">
      <w:pPr>
        <w:pStyle w:val="Bezmezer"/>
        <w:rPr>
          <w:sz w:val="24"/>
          <w:szCs w:val="24"/>
        </w:rPr>
      </w:pPr>
    </w:p>
    <w:p w:rsidR="000C2AF4" w:rsidRPr="009B3080" w:rsidRDefault="000C2AF4" w:rsidP="000C2AF4">
      <w:pPr>
        <w:pStyle w:val="Bezmezer"/>
        <w:rPr>
          <w:sz w:val="24"/>
          <w:szCs w:val="24"/>
        </w:rPr>
      </w:pPr>
    </w:p>
    <w:p w:rsidR="008D0E59" w:rsidRPr="009B3080" w:rsidRDefault="008D0E59" w:rsidP="008D0E59">
      <w:pPr>
        <w:pStyle w:val="Bezmezer"/>
        <w:rPr>
          <w:sz w:val="24"/>
          <w:szCs w:val="24"/>
        </w:rPr>
      </w:pPr>
    </w:p>
    <w:p w:rsidR="004C0E5A" w:rsidRPr="009B3080" w:rsidRDefault="004C0E5A" w:rsidP="00051B2A">
      <w:pPr>
        <w:pStyle w:val="Bezmezer"/>
        <w:rPr>
          <w:sz w:val="24"/>
          <w:szCs w:val="24"/>
        </w:rPr>
      </w:pPr>
    </w:p>
    <w:p w:rsidR="009B3080" w:rsidRDefault="009B3080" w:rsidP="00472AED">
      <w:pPr>
        <w:pStyle w:val="Bezmezer"/>
        <w:rPr>
          <w:b/>
          <w:sz w:val="24"/>
          <w:szCs w:val="24"/>
          <w:u w:val="single"/>
        </w:rPr>
      </w:pPr>
    </w:p>
    <w:p w:rsidR="009B3080" w:rsidRDefault="009B3080" w:rsidP="00472AED">
      <w:pPr>
        <w:pStyle w:val="Bezmezer"/>
        <w:rPr>
          <w:b/>
          <w:sz w:val="24"/>
          <w:szCs w:val="24"/>
          <w:u w:val="single"/>
        </w:rPr>
      </w:pPr>
    </w:p>
    <w:p w:rsidR="00051B2A" w:rsidRPr="009B3080" w:rsidRDefault="00CC6BA2" w:rsidP="00472AED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Poznámk</w:t>
      </w:r>
      <w:r w:rsidR="00B74E39" w:rsidRPr="009B3080">
        <w:rPr>
          <w:b/>
          <w:sz w:val="24"/>
          <w:szCs w:val="24"/>
          <w:u w:val="single"/>
        </w:rPr>
        <w:t>a</w:t>
      </w:r>
      <w:r w:rsidRPr="009B3080">
        <w:rPr>
          <w:b/>
          <w:sz w:val="24"/>
          <w:szCs w:val="24"/>
          <w:u w:val="single"/>
        </w:rPr>
        <w:t>:</w:t>
      </w:r>
    </w:p>
    <w:p w:rsidR="00D739D5" w:rsidRPr="009B3080" w:rsidRDefault="00B74E39" w:rsidP="00B74E39">
      <w:pPr>
        <w:pStyle w:val="Bezmezer"/>
        <w:numPr>
          <w:ilvl w:val="0"/>
          <w:numId w:val="28"/>
        </w:numPr>
        <w:rPr>
          <w:sz w:val="24"/>
          <w:szCs w:val="24"/>
        </w:rPr>
      </w:pPr>
      <w:r w:rsidRPr="009B3080">
        <w:rPr>
          <w:sz w:val="24"/>
          <w:szCs w:val="24"/>
        </w:rPr>
        <w:t>Hledal se předpis pro fci H</w:t>
      </w:r>
      <w:r w:rsidRPr="009B3080">
        <w:rPr>
          <w:sz w:val="24"/>
          <w:szCs w:val="24"/>
          <w:lang w:val="el-GR"/>
        </w:rPr>
        <w:t>λ</w:t>
      </w:r>
      <w:r w:rsidRPr="009B3080">
        <w:rPr>
          <w:sz w:val="24"/>
          <w:szCs w:val="24"/>
        </w:rPr>
        <w:t>. Podle představ klasické fyziky měl podíl připadající na kratší vlnové délky vzrůstat.</w:t>
      </w:r>
    </w:p>
    <w:p w:rsidR="00D739D5" w:rsidRPr="009B3080" w:rsidRDefault="00B74E39" w:rsidP="00B74E39">
      <w:pPr>
        <w:pStyle w:val="Bezmezer"/>
        <w:ind w:left="360" w:firstLine="348"/>
        <w:rPr>
          <w:sz w:val="24"/>
          <w:szCs w:val="24"/>
        </w:rPr>
      </w:pPr>
      <w:r w:rsidRPr="009B3080">
        <w:rPr>
          <w:sz w:val="24"/>
          <w:szCs w:val="24"/>
        </w:rPr>
        <w:t xml:space="preserve">Experimentálně ale černé těleso při </w:t>
      </w:r>
      <w:r w:rsidRPr="009B3080">
        <w:rPr>
          <w:sz w:val="24"/>
          <w:szCs w:val="24"/>
          <w:lang w:val="el-GR"/>
        </w:rPr>
        <w:t>λ</w:t>
      </w:r>
      <w:r w:rsidRPr="009B3080">
        <w:rPr>
          <w:sz w:val="24"/>
          <w:szCs w:val="24"/>
        </w:rPr>
        <w:t xml:space="preserve"> &lt;&lt; </w:t>
      </w:r>
      <w:r w:rsidRPr="009B3080">
        <w:rPr>
          <w:sz w:val="24"/>
          <w:szCs w:val="24"/>
          <w:lang w:val="el-GR"/>
        </w:rPr>
        <w:t>λ</w:t>
      </w:r>
      <w:r w:rsidRPr="009B3080">
        <w:rPr>
          <w:sz w:val="24"/>
          <w:szCs w:val="24"/>
        </w:rPr>
        <w:t>max prakticky nevyzařuje.</w:t>
      </w:r>
    </w:p>
    <w:p w:rsidR="00D739D5" w:rsidRPr="009B3080" w:rsidRDefault="00B74E39" w:rsidP="00B74E39">
      <w:pPr>
        <w:pStyle w:val="Bezmezer"/>
        <w:ind w:left="360" w:firstLine="348"/>
        <w:rPr>
          <w:sz w:val="24"/>
          <w:szCs w:val="24"/>
        </w:rPr>
      </w:pPr>
      <w:r w:rsidRPr="009B3080">
        <w:rPr>
          <w:sz w:val="24"/>
          <w:szCs w:val="24"/>
        </w:rPr>
        <w:t>Rayleigh a Jeans označují tuto situaci jako „ultrafialovou katastrofu“.</w:t>
      </w:r>
    </w:p>
    <w:p w:rsidR="00D739D5" w:rsidRPr="009B3080" w:rsidRDefault="00B74E39" w:rsidP="00B74E39">
      <w:pPr>
        <w:pStyle w:val="Bezmezer"/>
        <w:ind w:left="360" w:firstLine="348"/>
        <w:rPr>
          <w:sz w:val="24"/>
          <w:szCs w:val="24"/>
        </w:rPr>
      </w:pPr>
      <w:r w:rsidRPr="009B3080">
        <w:rPr>
          <w:sz w:val="24"/>
          <w:szCs w:val="24"/>
        </w:rPr>
        <w:t>Max Planck</w:t>
      </w:r>
    </w:p>
    <w:p w:rsidR="00D739D5" w:rsidRPr="009B3080" w:rsidRDefault="00B74E39" w:rsidP="00CC6BA2">
      <w:pPr>
        <w:pStyle w:val="Bezmezer"/>
        <w:ind w:left="1080"/>
        <w:rPr>
          <w:sz w:val="24"/>
          <w:szCs w:val="24"/>
        </w:rPr>
      </w:pPr>
      <w:r w:rsidRPr="009B3080">
        <w:rPr>
          <w:sz w:val="24"/>
          <w:szCs w:val="24"/>
        </w:rPr>
        <w:t xml:space="preserve">Energie se ale nevyzařuje spojitě, nýbrž po částech po určitých kvantech  </w:t>
      </w:r>
    </w:p>
    <w:p w:rsidR="00D739D5" w:rsidRPr="009B3080" w:rsidRDefault="00B74E39" w:rsidP="00CC6BA2">
      <w:pPr>
        <w:pStyle w:val="Bezmezer"/>
        <w:ind w:left="1080"/>
        <w:rPr>
          <w:sz w:val="24"/>
          <w:szCs w:val="24"/>
        </w:rPr>
      </w:pPr>
      <w:r w:rsidRPr="009B3080">
        <w:rPr>
          <w:sz w:val="24"/>
          <w:szCs w:val="24"/>
        </w:rPr>
        <w:t>E = h * f</w:t>
      </w:r>
    </w:p>
    <w:p w:rsidR="00D739D5" w:rsidRPr="009B3080" w:rsidRDefault="00B74E39" w:rsidP="00CC6BA2">
      <w:pPr>
        <w:pStyle w:val="Bezmezer"/>
        <w:ind w:left="1080"/>
        <w:rPr>
          <w:sz w:val="24"/>
          <w:szCs w:val="24"/>
        </w:rPr>
      </w:pPr>
      <w:r w:rsidRPr="009B3080">
        <w:rPr>
          <w:sz w:val="24"/>
          <w:szCs w:val="24"/>
        </w:rPr>
        <w:t>h … Planckova konstanta, h = 6,626*10</w:t>
      </w:r>
      <w:r w:rsidRPr="009B3080">
        <w:rPr>
          <w:sz w:val="24"/>
          <w:szCs w:val="24"/>
          <w:vertAlign w:val="superscript"/>
        </w:rPr>
        <w:t>-34</w:t>
      </w:r>
      <w:r w:rsidRPr="009B3080">
        <w:rPr>
          <w:sz w:val="24"/>
          <w:szCs w:val="24"/>
        </w:rPr>
        <w:t xml:space="preserve"> J.s</w:t>
      </w:r>
    </w:p>
    <w:p w:rsidR="00D739D5" w:rsidRPr="009B3080" w:rsidRDefault="00B74E39" w:rsidP="00CC6BA2">
      <w:pPr>
        <w:pStyle w:val="Bezmezer"/>
        <w:ind w:left="1080"/>
        <w:rPr>
          <w:sz w:val="24"/>
          <w:szCs w:val="24"/>
        </w:rPr>
      </w:pPr>
      <w:r w:rsidRPr="009B3080">
        <w:rPr>
          <w:sz w:val="24"/>
          <w:szCs w:val="24"/>
        </w:rPr>
        <w:t>f…. Frekvence záření</w:t>
      </w:r>
    </w:p>
    <w:p w:rsidR="00B74E39" w:rsidRPr="009B3080" w:rsidRDefault="00B74E39" w:rsidP="00CC6BA2">
      <w:pPr>
        <w:pStyle w:val="Bezmezer"/>
        <w:ind w:left="1080"/>
        <w:rPr>
          <w:sz w:val="24"/>
          <w:szCs w:val="24"/>
        </w:rPr>
      </w:pPr>
    </w:p>
    <w:p w:rsidR="00CC6BA2" w:rsidRPr="009B3080" w:rsidRDefault="00B74E39" w:rsidP="00472AED">
      <w:pPr>
        <w:pStyle w:val="Bezmezer"/>
        <w:rPr>
          <w:b/>
          <w:sz w:val="24"/>
          <w:szCs w:val="24"/>
          <w:u w:val="single"/>
        </w:rPr>
      </w:pPr>
      <w:r w:rsidRPr="009B3080">
        <w:rPr>
          <w:b/>
          <w:sz w:val="24"/>
          <w:szCs w:val="24"/>
          <w:u w:val="single"/>
        </w:rPr>
        <w:t>Fotometrické veličiny: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Veličiny, které určují velikost působení světla na lidské oko.</w:t>
      </w:r>
    </w:p>
    <w:p w:rsidR="00B74E39" w:rsidRPr="009B3080" w:rsidRDefault="00B74E39" w:rsidP="00B74E39">
      <w:pPr>
        <w:pStyle w:val="Bezmezer"/>
        <w:rPr>
          <w:sz w:val="24"/>
          <w:szCs w:val="24"/>
        </w:rPr>
      </w:pPr>
    </w:p>
    <w:p w:rsidR="00D739D5" w:rsidRPr="009B3080" w:rsidRDefault="00B74E39" w:rsidP="00B74E39">
      <w:pPr>
        <w:pStyle w:val="Bezmezer"/>
        <w:rPr>
          <w:b/>
          <w:sz w:val="24"/>
          <w:szCs w:val="24"/>
        </w:rPr>
      </w:pPr>
      <w:r w:rsidRPr="009B3080">
        <w:rPr>
          <w:b/>
          <w:sz w:val="24"/>
          <w:szCs w:val="24"/>
        </w:rPr>
        <w:t>Svítivost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Vyjadřuje vlastnost zdroje světla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 xml:space="preserve">Označujeme ji </w:t>
      </w:r>
      <w:r w:rsidRPr="009B3080">
        <w:rPr>
          <w:b/>
          <w:bCs/>
          <w:sz w:val="24"/>
          <w:szCs w:val="24"/>
        </w:rPr>
        <w:t>I</w:t>
      </w:r>
      <w:r w:rsidRPr="009B3080">
        <w:rPr>
          <w:sz w:val="24"/>
          <w:szCs w:val="24"/>
        </w:rPr>
        <w:t xml:space="preserve">, její jednotkou je kandela </w:t>
      </w:r>
      <w:r w:rsidRPr="009B3080">
        <w:rPr>
          <w:b/>
          <w:bCs/>
          <w:sz w:val="24"/>
          <w:szCs w:val="24"/>
        </w:rPr>
        <w:t>[cd]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 xml:space="preserve">Základní jednotkou SI soustavy, obyčejná svíčka 1 cd </w:t>
      </w:r>
    </w:p>
    <w:p w:rsidR="00B74E39" w:rsidRPr="009B3080" w:rsidRDefault="00B74E39" w:rsidP="00B74E39">
      <w:pPr>
        <w:pStyle w:val="Bezmezer"/>
        <w:rPr>
          <w:sz w:val="24"/>
          <w:szCs w:val="24"/>
        </w:rPr>
      </w:pPr>
    </w:p>
    <w:p w:rsidR="00D739D5" w:rsidRPr="009B3080" w:rsidRDefault="00B74E39" w:rsidP="00B74E39">
      <w:pPr>
        <w:pStyle w:val="Bezmezer"/>
        <w:rPr>
          <w:b/>
          <w:sz w:val="24"/>
          <w:szCs w:val="24"/>
        </w:rPr>
      </w:pPr>
      <w:r w:rsidRPr="009B3080">
        <w:rPr>
          <w:b/>
          <w:sz w:val="24"/>
          <w:szCs w:val="24"/>
        </w:rPr>
        <w:t>Světelný tok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Vyjadřuje intenzitu zrakového vjemu</w:t>
      </w:r>
    </w:p>
    <w:p w:rsidR="00D739D5" w:rsidRPr="009B3080" w:rsidRDefault="00B74E39" w:rsidP="00B74E39">
      <w:pPr>
        <w:pStyle w:val="Bezmezer"/>
        <w:rPr>
          <w:b/>
          <w:bCs/>
          <w:sz w:val="24"/>
          <w:szCs w:val="24"/>
        </w:rPr>
      </w:pPr>
      <w:r w:rsidRPr="009B3080">
        <w:rPr>
          <w:sz w:val="24"/>
          <w:szCs w:val="24"/>
        </w:rPr>
        <w:t xml:space="preserve">Označujeme jej </w:t>
      </w:r>
      <w:r w:rsidRPr="009B3080">
        <w:rPr>
          <w:sz w:val="24"/>
          <w:szCs w:val="24"/>
          <w:lang w:val="el-GR"/>
        </w:rPr>
        <w:t>Φ</w:t>
      </w:r>
      <w:r w:rsidRPr="009B3080">
        <w:rPr>
          <w:sz w:val="24"/>
          <w:szCs w:val="24"/>
        </w:rPr>
        <w:t xml:space="preserve"> , jeho jednotkou je lumen </w:t>
      </w:r>
      <w:r w:rsidRPr="009B3080">
        <w:rPr>
          <w:b/>
          <w:bCs/>
          <w:sz w:val="24"/>
          <w:szCs w:val="24"/>
        </w:rPr>
        <w:t>[lm]</w:t>
      </w:r>
    </w:p>
    <w:p w:rsidR="00B74E39" w:rsidRPr="009B3080" w:rsidRDefault="00B74E39" w:rsidP="00B74E39">
      <w:pPr>
        <w:pStyle w:val="Bezmezer"/>
        <w:rPr>
          <w:sz w:val="24"/>
          <w:szCs w:val="24"/>
        </w:rPr>
      </w:pPr>
    </w:p>
    <w:p w:rsidR="00D739D5" w:rsidRPr="009B3080" w:rsidRDefault="00B74E39" w:rsidP="00B74E39">
      <w:pPr>
        <w:pStyle w:val="Bezmezer"/>
        <w:rPr>
          <w:b/>
          <w:sz w:val="24"/>
          <w:szCs w:val="24"/>
        </w:rPr>
      </w:pPr>
      <w:r w:rsidRPr="009B3080">
        <w:rPr>
          <w:b/>
          <w:sz w:val="24"/>
          <w:szCs w:val="24"/>
        </w:rPr>
        <w:t>Osvětlení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Vyjadřuje účinky světla při jeho dopadu na povrch tělesa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 xml:space="preserve">Označujeme jej </w:t>
      </w:r>
      <w:r w:rsidRPr="009B3080">
        <w:rPr>
          <w:b/>
          <w:bCs/>
          <w:sz w:val="24"/>
          <w:szCs w:val="24"/>
        </w:rPr>
        <w:t>E</w:t>
      </w:r>
      <w:r w:rsidRPr="009B3080">
        <w:rPr>
          <w:sz w:val="24"/>
          <w:szCs w:val="24"/>
        </w:rPr>
        <w:t xml:space="preserve">, jeho jednotkou je lux </w:t>
      </w:r>
      <w:r w:rsidRPr="009B3080">
        <w:rPr>
          <w:b/>
          <w:bCs/>
          <w:sz w:val="24"/>
          <w:szCs w:val="24"/>
          <w:lang w:val="de-DE"/>
        </w:rPr>
        <w:t>[</w:t>
      </w:r>
      <w:r w:rsidRPr="009B3080">
        <w:rPr>
          <w:b/>
          <w:bCs/>
          <w:sz w:val="24"/>
          <w:szCs w:val="24"/>
        </w:rPr>
        <w:t>lx</w:t>
      </w:r>
      <w:r w:rsidRPr="009B3080">
        <w:rPr>
          <w:b/>
          <w:bCs/>
          <w:sz w:val="24"/>
          <w:szCs w:val="24"/>
          <w:lang w:val="de-DE"/>
        </w:rPr>
        <w:t>]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 xml:space="preserve">Je definováno vztahem </w:t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</w:rPr>
        <w:tab/>
      </w:r>
      <w:r w:rsidRPr="009B3080">
        <w:rPr>
          <w:sz w:val="24"/>
          <w:szCs w:val="24"/>
          <w:lang w:val="el-GR"/>
        </w:rPr>
        <w:t>ΔΦ</w:t>
      </w:r>
      <w:r w:rsidRPr="009B3080">
        <w:rPr>
          <w:sz w:val="24"/>
          <w:szCs w:val="24"/>
        </w:rPr>
        <w:t xml:space="preserve"> – část světelného toku</w:t>
      </w:r>
    </w:p>
    <w:p w:rsidR="00B74E39" w:rsidRPr="009B3080" w:rsidRDefault="00B74E39" w:rsidP="00B74E39">
      <w:pPr>
        <w:pStyle w:val="Bezmezer"/>
        <w:ind w:left="2124" w:firstLine="708"/>
        <w:rPr>
          <w:sz w:val="24"/>
          <w:szCs w:val="24"/>
        </w:rPr>
      </w:pPr>
      <w:r w:rsidRPr="009B3080">
        <w:rPr>
          <w:sz w:val="24"/>
          <w:szCs w:val="24"/>
          <w:lang w:val="el-GR"/>
        </w:rPr>
        <w:t>Δ</w:t>
      </w:r>
      <w:r w:rsidRPr="009B3080">
        <w:rPr>
          <w:sz w:val="24"/>
          <w:szCs w:val="24"/>
        </w:rPr>
        <w:t>S – plocha, na kterou světlo dopadá</w:t>
      </w:r>
    </w:p>
    <w:p w:rsidR="00B74E39" w:rsidRPr="009B3080" w:rsidRDefault="00B74E39" w:rsidP="00B74E39">
      <w:pPr>
        <w:pStyle w:val="Bezmezer"/>
        <w:ind w:left="2124" w:firstLine="708"/>
        <w:rPr>
          <w:sz w:val="24"/>
          <w:szCs w:val="24"/>
        </w:rPr>
      </w:pPr>
      <w:r w:rsidRPr="009B3080">
        <w:rPr>
          <w:sz w:val="24"/>
          <w:szCs w:val="24"/>
          <w:lang w:val="el-GR"/>
        </w:rPr>
        <w:t>ΔΩ</w:t>
      </w:r>
      <w:r w:rsidRPr="009B3080">
        <w:rPr>
          <w:sz w:val="24"/>
          <w:szCs w:val="24"/>
        </w:rPr>
        <w:t xml:space="preserve"> – velikost prostorového</w:t>
      </w:r>
    </w:p>
    <w:p w:rsidR="00B74E39" w:rsidRPr="009B3080" w:rsidRDefault="00B74E39" w:rsidP="00B74E39">
      <w:pPr>
        <w:pStyle w:val="Bezmezer"/>
        <w:rPr>
          <w:sz w:val="24"/>
          <w:szCs w:val="24"/>
        </w:rPr>
      </w:pPr>
    </w:p>
    <w:p w:rsidR="00B74E39" w:rsidRPr="009B3080" w:rsidRDefault="00B74E39" w:rsidP="00B74E39">
      <w:pPr>
        <w:pStyle w:val="Bezmezer"/>
        <w:rPr>
          <w:b/>
          <w:sz w:val="24"/>
          <w:szCs w:val="24"/>
        </w:rPr>
      </w:pPr>
      <w:r w:rsidRPr="009B3080">
        <w:rPr>
          <w:b/>
          <w:sz w:val="24"/>
          <w:szCs w:val="24"/>
        </w:rPr>
        <w:t>Poznámka: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>S rostoucí vzdáleností světleného zdroje se rychle zmenšuje osvětlením plochy, na kterou světlo dopadá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b/>
          <w:sz w:val="24"/>
          <w:szCs w:val="24"/>
        </w:rPr>
        <w:t>E=I/r</w:t>
      </w:r>
      <w:r w:rsidRPr="009B3080">
        <w:rPr>
          <w:b/>
          <w:sz w:val="24"/>
          <w:szCs w:val="24"/>
          <w:vertAlign w:val="superscript"/>
        </w:rPr>
        <w:t>2</w:t>
      </w:r>
      <w:r w:rsidRPr="009B3080">
        <w:rPr>
          <w:sz w:val="24"/>
          <w:szCs w:val="24"/>
          <w:vertAlign w:val="superscript"/>
        </w:rPr>
        <w:t xml:space="preserve"> </w:t>
      </w:r>
      <w:r w:rsidRPr="009B3080">
        <w:rPr>
          <w:sz w:val="24"/>
          <w:szCs w:val="24"/>
        </w:rPr>
        <w:t xml:space="preserve">    -  I…intenzita osvětlení, r…vzdálenost zdroje</w:t>
      </w:r>
    </w:p>
    <w:p w:rsidR="00D739D5" w:rsidRPr="009B3080" w:rsidRDefault="00B74E39" w:rsidP="00B74E39">
      <w:pPr>
        <w:pStyle w:val="Bezmezer"/>
        <w:jc w:val="both"/>
        <w:rPr>
          <w:sz w:val="24"/>
          <w:szCs w:val="24"/>
        </w:rPr>
      </w:pPr>
      <w:r w:rsidRPr="009B3080">
        <w:rPr>
          <w:sz w:val="24"/>
          <w:szCs w:val="24"/>
        </w:rPr>
        <w:t>Osvětlení se označuje termínem osvětlenost. Za slunečného dne je osvětlení předmětů je asi 0,1Mlx. Pro čtení 100 lx, při jemných pracech a rýsování 200 lx. Osvětlení se měří luxmetrem, jeho činnost je založená na vnitřním fotoelektrickém jevu</w:t>
      </w:r>
    </w:p>
    <w:p w:rsidR="00D739D5" w:rsidRPr="009B3080" w:rsidRDefault="00B74E39" w:rsidP="00B74E39">
      <w:pPr>
        <w:pStyle w:val="Bezmezer"/>
        <w:rPr>
          <w:sz w:val="24"/>
          <w:szCs w:val="24"/>
        </w:rPr>
      </w:pPr>
      <w:r w:rsidRPr="009B3080">
        <w:rPr>
          <w:sz w:val="24"/>
          <w:szCs w:val="24"/>
        </w:rPr>
        <w:t xml:space="preserve">Nekolmý dopad: </w:t>
      </w:r>
      <w:r w:rsidRPr="009B3080">
        <w:rPr>
          <w:b/>
          <w:sz w:val="24"/>
          <w:szCs w:val="24"/>
        </w:rPr>
        <w:t>E = I/r</w:t>
      </w:r>
      <w:r w:rsidRPr="009B3080">
        <w:rPr>
          <w:b/>
          <w:sz w:val="24"/>
          <w:szCs w:val="24"/>
          <w:vertAlign w:val="superscript"/>
        </w:rPr>
        <w:t>2</w:t>
      </w:r>
      <w:r w:rsidRPr="009B3080">
        <w:rPr>
          <w:b/>
          <w:sz w:val="24"/>
          <w:szCs w:val="24"/>
        </w:rPr>
        <w:t xml:space="preserve"> * cos </w:t>
      </w:r>
      <w:r w:rsidRPr="009B3080">
        <w:rPr>
          <w:b/>
          <w:sz w:val="24"/>
          <w:szCs w:val="24"/>
          <w:lang w:val="el-GR"/>
        </w:rPr>
        <w:t>α</w:t>
      </w:r>
    </w:p>
    <w:p w:rsidR="00B74E39" w:rsidRPr="00B74E39" w:rsidRDefault="00B74E39" w:rsidP="00B74E39">
      <w:pPr>
        <w:pStyle w:val="Bezmezer"/>
      </w:pPr>
    </w:p>
    <w:sectPr w:rsidR="00B74E39" w:rsidRPr="00B74E39" w:rsidSect="00472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400"/>
    <w:multiLevelType w:val="hybridMultilevel"/>
    <w:tmpl w:val="60DA05B4"/>
    <w:lvl w:ilvl="0" w:tplc="2DC074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A0E48">
      <w:start w:val="438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28F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421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0C0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E8E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0D5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3C8E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A17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55EE1"/>
    <w:multiLevelType w:val="hybridMultilevel"/>
    <w:tmpl w:val="36245236"/>
    <w:lvl w:ilvl="0" w:tplc="45D2E868">
      <w:start w:val="4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C122E"/>
    <w:multiLevelType w:val="hybridMultilevel"/>
    <w:tmpl w:val="EC5C4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0A0E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6573"/>
    <w:multiLevelType w:val="hybridMultilevel"/>
    <w:tmpl w:val="6F8CD242"/>
    <w:lvl w:ilvl="0" w:tplc="CC6828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882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099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429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35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42D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214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484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289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A2817"/>
    <w:multiLevelType w:val="hybridMultilevel"/>
    <w:tmpl w:val="57A8564E"/>
    <w:lvl w:ilvl="0" w:tplc="7DE681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2F5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4D9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486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F8C9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201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4BC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A1A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B866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5656C"/>
    <w:multiLevelType w:val="hybridMultilevel"/>
    <w:tmpl w:val="52B45884"/>
    <w:lvl w:ilvl="0" w:tplc="512690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2D486">
      <w:start w:val="43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8293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81F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A56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210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287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23E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E55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D2A5B"/>
    <w:multiLevelType w:val="hybridMultilevel"/>
    <w:tmpl w:val="B5D66BCC"/>
    <w:lvl w:ilvl="0" w:tplc="45D2E868">
      <w:start w:val="4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400C3A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141DA"/>
    <w:multiLevelType w:val="hybridMultilevel"/>
    <w:tmpl w:val="2D824538"/>
    <w:lvl w:ilvl="0" w:tplc="C3842C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540C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013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0E2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A86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675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03F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416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4E1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83639"/>
    <w:multiLevelType w:val="hybridMultilevel"/>
    <w:tmpl w:val="B67A1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6BB"/>
    <w:multiLevelType w:val="hybridMultilevel"/>
    <w:tmpl w:val="CFFE03BE"/>
    <w:lvl w:ilvl="0" w:tplc="EE6C4C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1C86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44C870">
      <w:start w:val="757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EEE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46A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B09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1606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30E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6C37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2FF37EF"/>
    <w:multiLevelType w:val="hybridMultilevel"/>
    <w:tmpl w:val="27A2C276"/>
    <w:lvl w:ilvl="0" w:tplc="9D847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205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2F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C33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00C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839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496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022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4D5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8348E"/>
    <w:multiLevelType w:val="hybridMultilevel"/>
    <w:tmpl w:val="CD0CCA64"/>
    <w:lvl w:ilvl="0" w:tplc="45D2E868">
      <w:start w:val="4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E37A53B2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A4E2A"/>
    <w:multiLevelType w:val="hybridMultilevel"/>
    <w:tmpl w:val="D79639D4"/>
    <w:lvl w:ilvl="0" w:tplc="D1681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A9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E4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0F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C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29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8A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24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E9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E240F6"/>
    <w:multiLevelType w:val="hybridMultilevel"/>
    <w:tmpl w:val="A0184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2177E"/>
    <w:multiLevelType w:val="hybridMultilevel"/>
    <w:tmpl w:val="E78A5CBA"/>
    <w:lvl w:ilvl="0" w:tplc="AAAACD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C2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86A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283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62C6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AE0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4FB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485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506B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1A612B"/>
    <w:multiLevelType w:val="hybridMultilevel"/>
    <w:tmpl w:val="EEE6A2A6"/>
    <w:lvl w:ilvl="0" w:tplc="2F148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489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2C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C7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00A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89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03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0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CC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A5D06"/>
    <w:multiLevelType w:val="hybridMultilevel"/>
    <w:tmpl w:val="1764A586"/>
    <w:lvl w:ilvl="0" w:tplc="B7B2A9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C99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498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449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81E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4BE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A70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E0B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2AB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2021A"/>
    <w:multiLevelType w:val="hybridMultilevel"/>
    <w:tmpl w:val="78F0EB60"/>
    <w:lvl w:ilvl="0" w:tplc="6B4E2F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A5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E9D50">
      <w:start w:val="218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024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C67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272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C3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E1B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043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06751"/>
    <w:multiLevelType w:val="hybridMultilevel"/>
    <w:tmpl w:val="5E347AA6"/>
    <w:lvl w:ilvl="0" w:tplc="45D2E868">
      <w:start w:val="4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3C32B4"/>
    <w:multiLevelType w:val="hybridMultilevel"/>
    <w:tmpl w:val="E3CC90CC"/>
    <w:lvl w:ilvl="0" w:tplc="5AA878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C98C0">
      <w:start w:val="878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615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A40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8A2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C8B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033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068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005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6B31DB"/>
    <w:multiLevelType w:val="hybridMultilevel"/>
    <w:tmpl w:val="C994DF14"/>
    <w:lvl w:ilvl="0" w:tplc="45D2E868">
      <w:start w:val="4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A6AD5"/>
    <w:multiLevelType w:val="hybridMultilevel"/>
    <w:tmpl w:val="70F270A2"/>
    <w:lvl w:ilvl="0" w:tplc="8D78B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CE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8D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8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2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A8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CE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6E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0B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4215BD"/>
    <w:multiLevelType w:val="hybridMultilevel"/>
    <w:tmpl w:val="2F1CB70E"/>
    <w:lvl w:ilvl="0" w:tplc="29482A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6AB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A4C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A19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4EC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23C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6F4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A9E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C3E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122C0C"/>
    <w:multiLevelType w:val="hybridMultilevel"/>
    <w:tmpl w:val="06A661B4"/>
    <w:lvl w:ilvl="0" w:tplc="A1F6E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2A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4D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25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48F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0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AF8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6F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AC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4320EC"/>
    <w:multiLevelType w:val="hybridMultilevel"/>
    <w:tmpl w:val="858487EE"/>
    <w:lvl w:ilvl="0" w:tplc="2FBED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DA6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DC29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ACC96C">
      <w:start w:val="793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A9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9E88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0C0E2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8125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E6A2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69E70AE5"/>
    <w:multiLevelType w:val="hybridMultilevel"/>
    <w:tmpl w:val="536E2BE4"/>
    <w:lvl w:ilvl="0" w:tplc="45D2E868">
      <w:start w:val="4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E7A08C4"/>
    <w:multiLevelType w:val="hybridMultilevel"/>
    <w:tmpl w:val="F87A051C"/>
    <w:lvl w:ilvl="0" w:tplc="76CCEF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082C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2B5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0A2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2A7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36DB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006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4ED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0C1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BA02E0"/>
    <w:multiLevelType w:val="hybridMultilevel"/>
    <w:tmpl w:val="FC18BF06"/>
    <w:lvl w:ilvl="0" w:tplc="45D2E868">
      <w:start w:val="4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D1639"/>
    <w:multiLevelType w:val="hybridMultilevel"/>
    <w:tmpl w:val="6C9E49B4"/>
    <w:lvl w:ilvl="0" w:tplc="FA6CC4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E3F72">
      <w:start w:val="43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CA92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C1A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471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263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012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216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6BD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5C278C"/>
    <w:multiLevelType w:val="hybridMultilevel"/>
    <w:tmpl w:val="D36EDD8A"/>
    <w:lvl w:ilvl="0" w:tplc="712C28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A381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0A8F4">
      <w:start w:val="438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4E7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C54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A54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4F9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6DF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6CD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1F14E5"/>
    <w:multiLevelType w:val="hybridMultilevel"/>
    <w:tmpl w:val="7EFC0246"/>
    <w:lvl w:ilvl="0" w:tplc="86B8BA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0E6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40E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87F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286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2A1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EBD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096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680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4"/>
  </w:num>
  <w:num w:numId="5">
    <w:abstractNumId w:val="26"/>
  </w:num>
  <w:num w:numId="6">
    <w:abstractNumId w:val="8"/>
  </w:num>
  <w:num w:numId="7">
    <w:abstractNumId w:val="19"/>
  </w:num>
  <w:num w:numId="8">
    <w:abstractNumId w:val="2"/>
  </w:num>
  <w:num w:numId="9">
    <w:abstractNumId w:val="18"/>
  </w:num>
  <w:num w:numId="10">
    <w:abstractNumId w:val="0"/>
  </w:num>
  <w:num w:numId="11">
    <w:abstractNumId w:val="27"/>
  </w:num>
  <w:num w:numId="12">
    <w:abstractNumId w:val="16"/>
  </w:num>
  <w:num w:numId="13">
    <w:abstractNumId w:val="30"/>
  </w:num>
  <w:num w:numId="14">
    <w:abstractNumId w:val="29"/>
  </w:num>
  <w:num w:numId="15">
    <w:abstractNumId w:val="11"/>
  </w:num>
  <w:num w:numId="16">
    <w:abstractNumId w:val="23"/>
  </w:num>
  <w:num w:numId="17">
    <w:abstractNumId w:val="15"/>
  </w:num>
  <w:num w:numId="18">
    <w:abstractNumId w:val="22"/>
  </w:num>
  <w:num w:numId="19">
    <w:abstractNumId w:val="14"/>
  </w:num>
  <w:num w:numId="20">
    <w:abstractNumId w:val="4"/>
  </w:num>
  <w:num w:numId="21">
    <w:abstractNumId w:val="6"/>
  </w:num>
  <w:num w:numId="22">
    <w:abstractNumId w:val="25"/>
  </w:num>
  <w:num w:numId="23">
    <w:abstractNumId w:val="17"/>
  </w:num>
  <w:num w:numId="24">
    <w:abstractNumId w:val="10"/>
  </w:num>
  <w:num w:numId="25">
    <w:abstractNumId w:val="20"/>
  </w:num>
  <w:num w:numId="26">
    <w:abstractNumId w:val="3"/>
  </w:num>
  <w:num w:numId="27">
    <w:abstractNumId w:val="28"/>
  </w:num>
  <w:num w:numId="28">
    <w:abstractNumId w:val="13"/>
  </w:num>
  <w:num w:numId="29">
    <w:abstractNumId w:val="5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11"/>
    <w:rsid w:val="00051B2A"/>
    <w:rsid w:val="000C2AF4"/>
    <w:rsid w:val="001D1640"/>
    <w:rsid w:val="00472AED"/>
    <w:rsid w:val="004C0E5A"/>
    <w:rsid w:val="006600C6"/>
    <w:rsid w:val="008D0E59"/>
    <w:rsid w:val="008D1303"/>
    <w:rsid w:val="009B3080"/>
    <w:rsid w:val="00B7171B"/>
    <w:rsid w:val="00B74E39"/>
    <w:rsid w:val="00C53A11"/>
    <w:rsid w:val="00C556FC"/>
    <w:rsid w:val="00C9646A"/>
    <w:rsid w:val="00CC6BA2"/>
    <w:rsid w:val="00D739D5"/>
    <w:rsid w:val="00E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05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5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5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4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05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5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5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4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34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21">
          <w:marLeft w:val="1008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2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38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16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57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44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93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19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6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8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9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95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27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60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612">
          <w:marLeft w:val="187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6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1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86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34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8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41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7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64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93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2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1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6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0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92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07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6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4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25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7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5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5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76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28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60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50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14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2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3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5</cp:revision>
  <dcterms:created xsi:type="dcterms:W3CDTF">2012-03-04T15:49:00Z</dcterms:created>
  <dcterms:modified xsi:type="dcterms:W3CDTF">2012-03-05T21:02:00Z</dcterms:modified>
</cp:coreProperties>
</file>