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5306A5">
        <w:rPr>
          <w:b/>
          <w:color w:val="FF0000"/>
          <w:sz w:val="32"/>
          <w:szCs w:val="32"/>
        </w:rPr>
        <w:t>6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>Energie 1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306A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06A5" w:rsidRPr="005306A5">
        <w:rPr>
          <w:sz w:val="24"/>
          <w:szCs w:val="24"/>
        </w:rPr>
        <w:t>únor</w:t>
      </w:r>
      <w:r w:rsidR="002B4487" w:rsidRPr="005306A5">
        <w:rPr>
          <w:sz w:val="24"/>
          <w:szCs w:val="24"/>
        </w:rPr>
        <w:t xml:space="preserve"> 2013</w:t>
      </w:r>
    </w:p>
    <w:p w:rsidR="002B4487" w:rsidRPr="002B448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</w:t>
      </w:r>
      <w:r w:rsidR="00CE79A1">
        <w:rPr>
          <w:sz w:val="24"/>
          <w:szCs w:val="24"/>
        </w:rPr>
        <w:t>stručné shrnutí poznatků a příklady s tematikou mechanické energie.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0C613F" w:rsidRDefault="000C613F" w:rsidP="00731D15">
      <w:pPr>
        <w:spacing w:after="0"/>
        <w:rPr>
          <w:b/>
          <w:color w:val="FF0000"/>
          <w:sz w:val="32"/>
          <w:szCs w:val="32"/>
        </w:rPr>
      </w:pPr>
    </w:p>
    <w:p w:rsidR="00731D15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5306A5">
        <w:rPr>
          <w:b/>
          <w:color w:val="FF0000"/>
          <w:sz w:val="32"/>
          <w:szCs w:val="32"/>
        </w:rPr>
        <w:t>6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>Energie 1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F646EA" w:rsidRDefault="00F646EA" w:rsidP="00220182">
      <w:pPr>
        <w:spacing w:after="0"/>
        <w:jc w:val="both"/>
      </w:pPr>
      <w:r w:rsidRPr="00F646EA">
        <w:t xml:space="preserve">Tento text má charakter spíše stručného </w:t>
      </w:r>
      <w:r>
        <w:t>s</w:t>
      </w:r>
      <w:r w:rsidRPr="00F646EA">
        <w:t>h</w:t>
      </w:r>
      <w:r>
        <w:t>r</w:t>
      </w:r>
      <w:r w:rsidRPr="00F646EA">
        <w:t>nutí poznatků</w:t>
      </w:r>
      <w:r>
        <w:t xml:space="preserve">. </w:t>
      </w:r>
      <w:r w:rsidR="00220182">
        <w:t>Další p</w:t>
      </w:r>
      <w:r>
        <w:t>říklady a úlohy budou obsahem souboru Energie 2.</w:t>
      </w:r>
    </w:p>
    <w:p w:rsidR="00F646EA" w:rsidRPr="00F646EA" w:rsidRDefault="00F646EA" w:rsidP="00731D15">
      <w:pPr>
        <w:spacing w:after="0"/>
      </w:pPr>
    </w:p>
    <w:p w:rsidR="005306A5" w:rsidRDefault="005306A5" w:rsidP="00D15664">
      <w:pPr>
        <w:shd w:val="clear" w:color="auto" w:fill="FFFFCC"/>
        <w:spacing w:after="0"/>
        <w:rPr>
          <w:b/>
          <w:sz w:val="24"/>
          <w:szCs w:val="24"/>
        </w:rPr>
      </w:pPr>
      <w:r w:rsidRPr="005306A5">
        <w:rPr>
          <w:b/>
          <w:sz w:val="24"/>
          <w:szCs w:val="24"/>
        </w:rPr>
        <w:t>Připomenutí poznatků</w:t>
      </w:r>
      <w:r w:rsidR="00F40293">
        <w:rPr>
          <w:b/>
          <w:sz w:val="24"/>
          <w:szCs w:val="24"/>
        </w:rPr>
        <w:t xml:space="preserve"> </w:t>
      </w:r>
      <w:r w:rsidR="00F40293" w:rsidRPr="00F40293">
        <w:rPr>
          <w:sz w:val="24"/>
          <w:szCs w:val="24"/>
        </w:rPr>
        <w:t xml:space="preserve">(podle </w:t>
      </w:r>
      <w:r w:rsidR="00F40293" w:rsidRPr="00F40293">
        <w:rPr>
          <w:rFonts w:cstheme="minorHAnsi"/>
        </w:rPr>
        <w:t>[1])</w:t>
      </w:r>
      <w:r w:rsidR="00F40293" w:rsidRPr="00C96924">
        <w:rPr>
          <w:rFonts w:cstheme="minorHAnsi"/>
        </w:rPr>
        <w:t xml:space="preserve">   </w:t>
      </w:r>
    </w:p>
    <w:p w:rsidR="00EC4543" w:rsidRDefault="00EC4543" w:rsidP="00D15664">
      <w:pPr>
        <w:shd w:val="clear" w:color="auto" w:fill="FFFFCC"/>
        <w:spacing w:after="0"/>
        <w:jc w:val="both"/>
        <w:rPr>
          <w:b/>
          <w:sz w:val="24"/>
          <w:szCs w:val="24"/>
        </w:rPr>
      </w:pPr>
    </w:p>
    <w:p w:rsidR="00EE2398" w:rsidRPr="00EE2398" w:rsidRDefault="00EE2398" w:rsidP="00D15664">
      <w:pPr>
        <w:shd w:val="clear" w:color="auto" w:fill="FFFFCC"/>
        <w:spacing w:after="0"/>
        <w:jc w:val="both"/>
        <w:rPr>
          <w:b/>
          <w:sz w:val="24"/>
          <w:szCs w:val="24"/>
        </w:rPr>
      </w:pPr>
      <w:r w:rsidRPr="00EE2398">
        <w:rPr>
          <w:b/>
          <w:sz w:val="24"/>
          <w:szCs w:val="24"/>
        </w:rPr>
        <w:t>Kinetická energie</w:t>
      </w:r>
    </w:p>
    <w:p w:rsidR="005306A5" w:rsidRDefault="005306A5" w:rsidP="00D15664">
      <w:pPr>
        <w:shd w:val="clear" w:color="auto" w:fill="FFFFCC"/>
        <w:spacing w:after="0"/>
        <w:jc w:val="both"/>
      </w:pPr>
      <w:r w:rsidRPr="00346A24">
        <w:t>Kinetická (neboli pohybová) energie</w:t>
      </w:r>
      <w:r w:rsidRPr="005306A5">
        <w:t xml:space="preserve"> je skalární veličina, která charakterizuje pohybový stav hmotného bodu (nebo soustavy hmotných bodů nebo tělesa)</w:t>
      </w:r>
      <w:r>
        <w:t xml:space="preserve"> v užité vztažné soustavě.</w:t>
      </w:r>
    </w:p>
    <w:p w:rsidR="005306A5" w:rsidRDefault="005306A5" w:rsidP="00D15664">
      <w:pPr>
        <w:shd w:val="clear" w:color="auto" w:fill="FFFFCC"/>
        <w:spacing w:after="0"/>
        <w:jc w:val="both"/>
      </w:pPr>
    </w:p>
    <w:p w:rsidR="00685DC3" w:rsidRDefault="005306A5" w:rsidP="00D15664">
      <w:pPr>
        <w:shd w:val="clear" w:color="auto" w:fill="FFFFCC"/>
        <w:spacing w:after="0"/>
        <w:jc w:val="both"/>
        <w:rPr>
          <w:rFonts w:eastAsiaTheme="minorEastAsia"/>
        </w:rPr>
      </w:pPr>
      <w:r>
        <w:t xml:space="preserve">Je definována na základě tohoto teoretického výsledku: Pohybuje-li </w:t>
      </w:r>
      <w:r w:rsidR="00685DC3">
        <w:t xml:space="preserve">se v určité inerciální vztažné soustavě hmotný bod o hmotnosti </w:t>
      </w:r>
      <m:oMath>
        <m:r>
          <w:rPr>
            <w:rFonts w:ascii="Cambria Math" w:hAnsi="Cambria Math"/>
          </w:rPr>
          <m:t xml:space="preserve"> m</m:t>
        </m:r>
      </m:oMath>
      <w:r w:rsidR="00685DC3">
        <w:rPr>
          <w:rFonts w:eastAsiaTheme="minorEastAsia"/>
        </w:rPr>
        <w:t xml:space="preserve"> a síly, které při tom na něj působí, vykonají v časovém intervalu </w:t>
      </w:r>
      <m:oMath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Start"/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</m:oMath>
      <w:r w:rsidR="00685DC3">
        <w:rPr>
          <w:rFonts w:eastAsiaTheme="minorEastAsia"/>
        </w:rPr>
        <w:t xml:space="preserve">  práci</w:t>
      </w:r>
      <w:proofErr w:type="gramEnd"/>
      <w:r w:rsidR="00685DC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W</m:t>
        </m:r>
      </m:oMath>
      <w:r w:rsidR="00685DC3">
        <w:rPr>
          <w:rFonts w:eastAsiaTheme="minorEastAsia"/>
        </w:rPr>
        <w:t>, platí</w:t>
      </w:r>
    </w:p>
    <w:p w:rsidR="00685DC3" w:rsidRDefault="00685DC3" w:rsidP="00D15664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=W.</m:t>
        </m:r>
      </m:oMath>
    </w:p>
    <w:p w:rsidR="00685DC3" w:rsidRDefault="00685DC3" w:rsidP="00D15664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Přitom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</m:oMath>
      <w:r>
        <w:rPr>
          <w:rFonts w:eastAsiaTheme="minorEastAsia"/>
        </w:rPr>
        <w:t xml:space="preserve">jsou velikosti rychlostí hmotného bodu v časech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 Veličina</w:t>
      </w:r>
    </w:p>
    <w:p w:rsidR="00685DC3" w:rsidRDefault="00685DC3" w:rsidP="00D15664">
      <w:pPr>
        <w:shd w:val="clear" w:color="auto" w:fill="FFFFCC"/>
        <w:spacing w:after="0"/>
        <w:jc w:val="both"/>
        <w:rPr>
          <w:rFonts w:eastAsiaTheme="minorEastAsia"/>
        </w:rPr>
      </w:pPr>
    </w:p>
    <w:p w:rsidR="00685DC3" w:rsidRPr="00D15664" w:rsidRDefault="00685DC3" w:rsidP="00D15664">
      <w:pPr>
        <w:shd w:val="clear" w:color="auto" w:fill="D9D9D9" w:themeFill="background1" w:themeFillShade="D9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>
        <w:rPr>
          <w:rFonts w:eastAsiaTheme="minorEastAsia"/>
        </w:rPr>
        <w:t>,</w:t>
      </w:r>
      <w:r w:rsidRPr="00685DC3">
        <w:rPr>
          <w:rFonts w:eastAsiaTheme="minorEastAsia"/>
          <w:i/>
        </w:rPr>
        <w:t xml:space="preserve">        </w:t>
      </w:r>
      <w:r w:rsidR="00D15664">
        <w:rPr>
          <w:rFonts w:eastAsiaTheme="minorEastAsia"/>
          <w:i/>
        </w:rPr>
        <w:t xml:space="preserve">      </w:t>
      </w:r>
      <w:r w:rsidRPr="00685DC3">
        <w:rPr>
          <w:rFonts w:eastAsiaTheme="minorEastAsia"/>
          <w:i/>
        </w:rPr>
        <w:t xml:space="preserve">    kinetická</w:t>
      </w:r>
      <w:proofErr w:type="gramEnd"/>
      <w:r w:rsidRPr="00685DC3">
        <w:rPr>
          <w:rFonts w:eastAsiaTheme="minorEastAsia"/>
          <w:i/>
        </w:rPr>
        <w:t xml:space="preserve"> energie</w:t>
      </w:r>
      <w:r w:rsidR="00D15664">
        <w:rPr>
          <w:rFonts w:eastAsiaTheme="minorEastAsia"/>
          <w:i/>
        </w:rPr>
        <w:t xml:space="preserve">                           </w:t>
      </w:r>
      <w:r w:rsidR="00D15664">
        <w:rPr>
          <w:rFonts w:eastAsiaTheme="minorEastAsia"/>
        </w:rPr>
        <w:t>(1)</w:t>
      </w:r>
    </w:p>
    <w:p w:rsidR="00D15664" w:rsidRDefault="00D15664" w:rsidP="00D15664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j</w:t>
      </w:r>
      <w:r w:rsidR="00685DC3">
        <w:rPr>
          <w:rFonts w:eastAsiaTheme="minorEastAsia"/>
        </w:rPr>
        <w:t>ej</w:t>
      </w:r>
      <w:r>
        <w:rPr>
          <w:rFonts w:eastAsiaTheme="minorEastAsia"/>
        </w:rPr>
        <w:t>í</w:t>
      </w:r>
      <w:r w:rsidR="00685DC3">
        <w:rPr>
          <w:rFonts w:eastAsiaTheme="minorEastAsia"/>
        </w:rPr>
        <w:t>ž změna je rovna práci vykonané všemi silami</w:t>
      </w:r>
      <w:r>
        <w:rPr>
          <w:rFonts w:eastAsiaTheme="minorEastAsia"/>
        </w:rPr>
        <w:t xml:space="preserve"> na hmotný bod působícími, </w:t>
      </w:r>
      <w:proofErr w:type="gramStart"/>
      <w:r>
        <w:rPr>
          <w:rFonts w:eastAsiaTheme="minorEastAsia"/>
        </w:rPr>
        <w:t>se</w:t>
      </w:r>
      <w:proofErr w:type="gramEnd"/>
      <w:r>
        <w:rPr>
          <w:rFonts w:eastAsiaTheme="minorEastAsia"/>
        </w:rPr>
        <w:t xml:space="preserve"> nazývá </w:t>
      </w:r>
      <w:r w:rsidRPr="00D15664">
        <w:rPr>
          <w:rFonts w:eastAsiaTheme="minorEastAsia"/>
          <w:b/>
        </w:rPr>
        <w:t xml:space="preserve">pohybová </w:t>
      </w:r>
      <w:r>
        <w:rPr>
          <w:rFonts w:eastAsiaTheme="minorEastAsia"/>
        </w:rPr>
        <w:t xml:space="preserve">neboli </w:t>
      </w:r>
      <w:r w:rsidRPr="00D15664">
        <w:rPr>
          <w:rFonts w:eastAsiaTheme="minorEastAsia"/>
          <w:b/>
        </w:rPr>
        <w:t>kinetická energie hmotného bodu</w:t>
      </w:r>
      <w:r>
        <w:rPr>
          <w:rFonts w:eastAsiaTheme="minorEastAsia"/>
        </w:rPr>
        <w:t>. Platí pro ni</w:t>
      </w:r>
    </w:p>
    <w:p w:rsidR="00D15664" w:rsidRDefault="00D15664" w:rsidP="00D15664">
      <w:pPr>
        <w:shd w:val="clear" w:color="auto" w:fill="FFFFCC"/>
        <w:spacing w:after="0"/>
        <w:jc w:val="both"/>
        <w:rPr>
          <w:rFonts w:eastAsiaTheme="minorEastAsia"/>
        </w:rPr>
      </w:pPr>
    </w:p>
    <w:p w:rsidR="00685DC3" w:rsidRPr="00D15664" w:rsidRDefault="00220182" w:rsidP="00D15664">
      <w:pPr>
        <w:shd w:val="clear" w:color="auto" w:fill="D9D9D9" w:themeFill="background1" w:themeFillShade="D9"/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E</m:t>
            </m:r>
          </m:e>
          <m:sub>
            <m:r>
              <w:rPr>
                <w:rFonts w:ascii="Cambria Math" w:eastAsiaTheme="minorEastAsia" w:hAnsi="Cambria Math"/>
              </w:rPr>
              <m:t>k2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  <m:r>
          <w:rPr>
            <w:rFonts w:ascii="Cambria Math" w:eastAsiaTheme="minorEastAsia" w:hAnsi="Cambria Math"/>
          </w:rPr>
          <m:t xml:space="preserve">=W, </m:t>
        </m:r>
      </m:oMath>
      <w:r w:rsidR="00D15664">
        <w:rPr>
          <w:rFonts w:eastAsiaTheme="minorEastAsia"/>
        </w:rPr>
        <w:t xml:space="preserve">        </w:t>
      </w:r>
      <w:r w:rsidR="00D15664" w:rsidRPr="00D15664">
        <w:rPr>
          <w:rFonts w:eastAsiaTheme="minorEastAsia"/>
          <w:i/>
        </w:rPr>
        <w:t xml:space="preserve">kinetická energie a </w:t>
      </w:r>
      <w:proofErr w:type="gramStart"/>
      <w:r w:rsidR="00D15664" w:rsidRPr="00D15664">
        <w:rPr>
          <w:rFonts w:eastAsiaTheme="minorEastAsia"/>
          <w:i/>
        </w:rPr>
        <w:t>práce</w:t>
      </w:r>
      <w:r w:rsidR="00D15664" w:rsidRPr="00D15664">
        <w:rPr>
          <w:rFonts w:eastAsiaTheme="minorEastAsia"/>
        </w:rPr>
        <w:t xml:space="preserve">               (2)</w:t>
      </w:r>
      <w:proofErr w:type="gramEnd"/>
    </w:p>
    <w:p w:rsidR="00D15664" w:rsidRPr="00D15664" w:rsidRDefault="00D15664" w:rsidP="00865F62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W</m:t>
        </m:r>
      </m:oMath>
      <w:r w:rsidRPr="00346A24">
        <w:rPr>
          <w:rFonts w:eastAsiaTheme="minorEastAsia"/>
          <w:b/>
        </w:rPr>
        <w:t xml:space="preserve"> je práce všech sil působících na hmotný bod. </w:t>
      </w:r>
      <w:r>
        <w:rPr>
          <w:rFonts w:eastAsiaTheme="minorEastAsia"/>
        </w:rPr>
        <w:t>Jednotkou pohybové energie je joule.</w:t>
      </w:r>
    </w:p>
    <w:p w:rsidR="005306A5" w:rsidRDefault="005306A5" w:rsidP="00865F62">
      <w:pPr>
        <w:shd w:val="clear" w:color="auto" w:fill="FFFFCC"/>
        <w:spacing w:after="0"/>
      </w:pPr>
    </w:p>
    <w:p w:rsidR="00D079D4" w:rsidRDefault="00D079D4" w:rsidP="00865F62">
      <w:pPr>
        <w:shd w:val="clear" w:color="auto" w:fill="FFFFCC"/>
        <w:spacing w:after="0"/>
        <w:jc w:val="both"/>
      </w:pPr>
      <w:r>
        <w:t>Kinetická energie soustavy hmotných bodů</w:t>
      </w:r>
      <w:r w:rsidR="005B6F80">
        <w:t xml:space="preserve"> (tj. i těles)</w:t>
      </w:r>
      <w:r w:rsidR="00346A24">
        <w:t xml:space="preserve"> je definována jako součet kinetických energií všech hmotných bodů (elementů těles).</w:t>
      </w:r>
      <w:r w:rsidR="0062459E">
        <w:t xml:space="preserve"> Ve vztahu (2) pak</w:t>
      </w:r>
      <w:r w:rsidR="00CE79A1">
        <w:t xml:space="preserve">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2459E">
        <w:rPr>
          <w:rFonts w:eastAsiaTheme="minorEastAsia"/>
        </w:rPr>
        <w:t xml:space="preserve">  kinetická energie celé soustavy a </w:t>
      </w:r>
      <m:oMath>
        <m:r>
          <w:rPr>
            <w:rFonts w:ascii="Cambria Math" w:eastAsiaTheme="minorEastAsia" w:hAnsi="Cambria Math"/>
          </w:rPr>
          <m:t>W</m:t>
        </m:r>
      </m:oMath>
      <w:r w:rsidR="0062459E">
        <w:rPr>
          <w:rFonts w:eastAsiaTheme="minorEastAsia"/>
        </w:rPr>
        <w:t xml:space="preserve"> je práce všech sil působících na její hmotné body (elementy). Vztahem (1) je dána kinetická energie tělesa vykonávajícího posuvný pohyb.</w:t>
      </w:r>
    </w:p>
    <w:p w:rsidR="00D079D4" w:rsidRDefault="00D079D4" w:rsidP="003A598E">
      <w:pPr>
        <w:spacing w:after="0"/>
      </w:pPr>
    </w:p>
    <w:p w:rsidR="000C613F" w:rsidRDefault="000C613F" w:rsidP="003A598E">
      <w:pPr>
        <w:spacing w:after="0"/>
      </w:pPr>
    </w:p>
    <w:p w:rsidR="000B7D8F" w:rsidRDefault="000B7D8F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565979" w:rsidRPr="00565979" w:rsidRDefault="00565979" w:rsidP="000B7D8F">
      <w:pPr>
        <w:pStyle w:val="Textpoznpodarou"/>
      </w:pPr>
      <w:r w:rsidRPr="00565979">
        <w:t xml:space="preserve">(Jedná se PŘÍKLAD 4.7 z </w:t>
      </w:r>
      <w:r w:rsidRPr="00565979">
        <w:rPr>
          <w:rFonts w:cstheme="minorHAnsi"/>
        </w:rPr>
        <w:t xml:space="preserve">[1], s. 56.)    </w:t>
      </w:r>
    </w:p>
    <w:p w:rsidR="00565979" w:rsidRDefault="00565979" w:rsidP="000B7D8F">
      <w:pPr>
        <w:pStyle w:val="Textpoznpodarou"/>
        <w:rPr>
          <w:sz w:val="22"/>
          <w:szCs w:val="22"/>
        </w:rPr>
      </w:pPr>
    </w:p>
    <w:p w:rsidR="00565979" w:rsidRDefault="00565979" w:rsidP="00CB134F">
      <w:pPr>
        <w:pStyle w:val="Textpoznpodarou"/>
        <w:jc w:val="both"/>
        <w:rPr>
          <w:rFonts w:eastAsiaTheme="minorEastAsia"/>
          <w:sz w:val="22"/>
          <w:szCs w:val="22"/>
        </w:rPr>
      </w:pPr>
      <w:r w:rsidRPr="00565979">
        <w:rPr>
          <w:sz w:val="22"/>
          <w:szCs w:val="22"/>
        </w:rPr>
        <w:t>Kabina</w:t>
      </w:r>
      <w:r>
        <w:rPr>
          <w:sz w:val="22"/>
          <w:szCs w:val="22"/>
        </w:rPr>
        <w:t xml:space="preserve"> výtahu měla hmotnost </w:t>
      </w:r>
      <m:oMath>
        <m:r>
          <w:rPr>
            <w:rFonts w:ascii="Cambria Math" w:hAnsi="Cambria Math"/>
            <w:sz w:val="22"/>
            <w:szCs w:val="22"/>
          </w:rPr>
          <m:t>m=</m:t>
        </m:r>
      </m:oMath>
      <w:r>
        <w:rPr>
          <w:rFonts w:eastAsiaTheme="minorEastAsia"/>
          <w:sz w:val="22"/>
          <w:szCs w:val="22"/>
        </w:rPr>
        <w:t xml:space="preserve"> </w:t>
      </w:r>
      <w:r w:rsidR="00CB134F">
        <w:rPr>
          <w:rFonts w:eastAsiaTheme="minorEastAsia"/>
          <w:sz w:val="22"/>
          <w:szCs w:val="22"/>
        </w:rPr>
        <w:t xml:space="preserve">200 kg a stoupala. V bodě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CB134F">
        <w:rPr>
          <w:rFonts w:eastAsiaTheme="minorEastAsia"/>
          <w:sz w:val="22"/>
          <w:szCs w:val="22"/>
        </w:rPr>
        <w:t xml:space="preserve"> měla její rychlost velikost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CB134F">
        <w:rPr>
          <w:rFonts w:eastAsiaTheme="minorEastAsia"/>
          <w:sz w:val="22"/>
          <w:szCs w:val="22"/>
        </w:rPr>
        <w:t xml:space="preserve"> 2 m</w:t>
      </w:r>
      <w:r w:rsidR="00CB134F">
        <w:rPr>
          <w:rFonts w:eastAsiaTheme="minorEastAsia" w:cstheme="minorHAnsi"/>
          <w:sz w:val="22"/>
          <w:szCs w:val="22"/>
        </w:rPr>
        <w:t>·</w:t>
      </w:r>
      <w:r w:rsidR="00CB134F">
        <w:rPr>
          <w:rFonts w:eastAsiaTheme="minorEastAsia"/>
          <w:sz w:val="22"/>
          <w:szCs w:val="22"/>
        </w:rPr>
        <w:t>s</w:t>
      </w:r>
      <w:r w:rsidR="00CB134F" w:rsidRPr="00CB134F">
        <w:rPr>
          <w:rFonts w:eastAsiaTheme="minorEastAsia"/>
          <w:sz w:val="22"/>
          <w:szCs w:val="22"/>
          <w:vertAlign w:val="superscript"/>
        </w:rPr>
        <w:t>-1</w:t>
      </w:r>
      <w:r w:rsidR="00CB134F">
        <w:rPr>
          <w:rFonts w:eastAsiaTheme="minorEastAsia"/>
          <w:sz w:val="22"/>
          <w:szCs w:val="22"/>
        </w:rPr>
        <w:t xml:space="preserve">. Lano výtahu působilo na kabinu stálou silou o velikosti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CB134F">
        <w:rPr>
          <w:rFonts w:eastAsiaTheme="minorEastAsia"/>
          <w:sz w:val="22"/>
          <w:szCs w:val="22"/>
        </w:rPr>
        <w:t xml:space="preserve"> 2,2</w:t>
      </w:r>
      <w:r w:rsidR="00CB134F">
        <w:rPr>
          <w:rFonts w:eastAsiaTheme="minorEastAsia" w:cstheme="minorHAnsi"/>
          <w:sz w:val="22"/>
          <w:szCs w:val="22"/>
        </w:rPr>
        <w:t>·</w:t>
      </w:r>
      <w:r w:rsidR="00CB134F">
        <w:rPr>
          <w:rFonts w:eastAsiaTheme="minorEastAsia"/>
          <w:sz w:val="22"/>
          <w:szCs w:val="22"/>
        </w:rPr>
        <w:t>10</w:t>
      </w:r>
      <w:r w:rsidR="00CB134F" w:rsidRPr="00CB134F">
        <w:rPr>
          <w:rFonts w:eastAsiaTheme="minorEastAsia"/>
          <w:sz w:val="22"/>
          <w:szCs w:val="22"/>
          <w:vertAlign w:val="superscript"/>
        </w:rPr>
        <w:t>3</w:t>
      </w:r>
      <w:r w:rsidR="00CB134F">
        <w:rPr>
          <w:rFonts w:eastAsiaTheme="minorEastAsia"/>
          <w:sz w:val="22"/>
          <w:szCs w:val="22"/>
        </w:rPr>
        <w:t xml:space="preserve"> N, síly odporu a tření byly zanedbatelné. Označíme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="00CB134F">
        <w:rPr>
          <w:rFonts w:eastAsiaTheme="minorEastAsia"/>
          <w:sz w:val="22"/>
          <w:szCs w:val="22"/>
        </w:rPr>
        <w:t xml:space="preserve"> bod ve vyšším podlaží ležící ve výšce </w:t>
      </w:r>
      <m:oMath>
        <m:r>
          <w:rPr>
            <w:rFonts w:ascii="Cambria Math" w:eastAsiaTheme="minorEastAsia" w:hAnsi="Cambria Math"/>
            <w:sz w:val="22"/>
            <w:szCs w:val="22"/>
          </w:rPr>
          <m:t>l=</m:t>
        </m:r>
      </m:oMath>
      <w:r w:rsidR="00CB134F">
        <w:rPr>
          <w:rFonts w:eastAsiaTheme="minorEastAsia"/>
          <w:sz w:val="22"/>
          <w:szCs w:val="22"/>
        </w:rPr>
        <w:t xml:space="preserve"> 10 m nad bodem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.</m:t>
        </m:r>
      </m:oMath>
      <w:r w:rsidR="00CB134F">
        <w:rPr>
          <w:rFonts w:eastAsiaTheme="minorEastAsia"/>
          <w:sz w:val="22"/>
          <w:szCs w:val="22"/>
        </w:rPr>
        <w:t xml:space="preserve"> Určete:</w:t>
      </w:r>
    </w:p>
    <w:p w:rsidR="00CB134F" w:rsidRDefault="00CB134F" w:rsidP="00CB134F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práci,</w:t>
      </w:r>
      <w:r w:rsidR="00C555CF">
        <w:rPr>
          <w:rFonts w:eastAsiaTheme="minorEastAsia"/>
          <w:sz w:val="22"/>
          <w:szCs w:val="22"/>
        </w:rPr>
        <w:t xml:space="preserve"> kterou vykonala na úseku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="00C555CF">
        <w:rPr>
          <w:rFonts w:eastAsiaTheme="minorEastAsia"/>
          <w:sz w:val="22"/>
          <w:szCs w:val="22"/>
        </w:rPr>
        <w:t xml:space="preserve">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</m:oMath>
      <w:r w:rsidR="00C555CF">
        <w:rPr>
          <w:rFonts w:eastAsiaTheme="minorEastAsia"/>
          <w:sz w:val="22"/>
          <w:szCs w:val="22"/>
        </w:rPr>
        <w:t>,</w:t>
      </w:r>
    </w:p>
    <w:p w:rsidR="00C555CF" w:rsidRDefault="00C555CF" w:rsidP="00CB134F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práci, kterou vykonala na tomto úseku tíhová síla </w:t>
      </w:r>
      <w:r w:rsidR="00497038">
        <w:rPr>
          <w:sz w:val="22"/>
          <w:szCs w:val="22"/>
        </w:rPr>
        <w:t>působící na kabinu,</w:t>
      </w:r>
    </w:p>
    <w:p w:rsidR="00497038" w:rsidRDefault="00497038" w:rsidP="00CB134F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>3. změnu kinetické energie kabiny,</w:t>
      </w:r>
    </w:p>
    <w:p w:rsidR="00497038" w:rsidRPr="00565979" w:rsidRDefault="00497038" w:rsidP="00CB134F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rychlost kabiny v bodě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>
        <w:rPr>
          <w:rFonts w:eastAsiaTheme="minorEastAsia"/>
          <w:sz w:val="22"/>
          <w:szCs w:val="22"/>
        </w:rPr>
        <w:t>.</w:t>
      </w:r>
    </w:p>
    <w:p w:rsidR="000C613F" w:rsidRDefault="00647745" w:rsidP="0013666B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</w:t>
      </w:r>
    </w:p>
    <w:p w:rsidR="000C613F" w:rsidRDefault="000C613F" w:rsidP="0013666B">
      <w:pPr>
        <w:spacing w:after="0"/>
        <w:rPr>
          <w:rFonts w:eastAsiaTheme="minorEastAsia"/>
          <w:sz w:val="20"/>
          <w:szCs w:val="20"/>
        </w:rPr>
      </w:pPr>
    </w:p>
    <w:p w:rsidR="00A42BAF" w:rsidRDefault="00647745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sz w:val="20"/>
          <w:szCs w:val="20"/>
        </w:rPr>
        <w:lastRenderedPageBreak/>
        <w:t xml:space="preserve">                                                              </w:t>
      </w:r>
      <w:r w:rsidR="00874062">
        <w:rPr>
          <w:rFonts w:eastAsiaTheme="minorEastAsia"/>
          <w:sz w:val="20"/>
          <w:szCs w:val="20"/>
        </w:rPr>
        <w:t xml:space="preserve">     </w:t>
      </w:r>
      <w:r>
        <w:rPr>
          <w:rFonts w:eastAsiaTheme="minorEastAsia"/>
          <w:sz w:val="20"/>
          <w:szCs w:val="20"/>
        </w:rPr>
        <w:t xml:space="preserve">   </w:t>
      </w:r>
      <w:r w:rsidR="00C85C1C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</w:t>
      </w:r>
    </w:p>
    <w:p w:rsidR="0013666B" w:rsidRDefault="0013666B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E50106" w:rsidRPr="009A4AE8" w:rsidRDefault="00497038" w:rsidP="00325E44">
      <w:pPr>
        <w:spacing w:after="0"/>
        <w:jc w:val="both"/>
        <w:rPr>
          <w:rFonts w:eastAsiaTheme="minorEastAsia"/>
        </w:rPr>
      </w:pPr>
      <w:r w:rsidRPr="009A4AE8">
        <w:t xml:space="preserve">1.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l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0°</m:t>
            </m:r>
          </m:e>
        </m:func>
        <m:r>
          <w:rPr>
            <w:rFonts w:ascii="Cambria Math" w:hAnsi="Cambria Math"/>
          </w:rPr>
          <m:t>=</m:t>
        </m:r>
      </m:oMath>
      <w:r w:rsidR="009A4AE8" w:rsidRPr="009A4AE8">
        <w:rPr>
          <w:rFonts w:eastAsiaTheme="minorEastAsia"/>
        </w:rPr>
        <w:t xml:space="preserve"> … = 2,2</w:t>
      </w:r>
      <w:r w:rsidR="009A4AE8" w:rsidRPr="009A4AE8">
        <w:rPr>
          <w:rFonts w:eastAsiaTheme="minorEastAsia" w:cstheme="minorHAnsi"/>
        </w:rPr>
        <w:t>·</w:t>
      </w:r>
      <w:r w:rsidR="009A4AE8" w:rsidRPr="009A4AE8">
        <w:rPr>
          <w:rFonts w:eastAsiaTheme="minorEastAsia"/>
        </w:rPr>
        <w:t>10</w:t>
      </w:r>
      <w:r w:rsidR="009A4AE8" w:rsidRPr="009A4AE8">
        <w:rPr>
          <w:rFonts w:eastAsiaTheme="minorEastAsia"/>
          <w:vertAlign w:val="superscript"/>
        </w:rPr>
        <w:t>4</w:t>
      </w:r>
      <w:r w:rsidR="009A4AE8" w:rsidRPr="009A4AE8">
        <w:rPr>
          <w:rFonts w:eastAsiaTheme="minorEastAsia"/>
        </w:rPr>
        <w:t xml:space="preserve"> J.</w:t>
      </w:r>
    </w:p>
    <w:p w:rsidR="009A4AE8" w:rsidRPr="009A4AE8" w:rsidRDefault="009A4AE8" w:rsidP="00325E44">
      <w:pPr>
        <w:spacing w:after="0"/>
        <w:jc w:val="both"/>
      </w:pPr>
      <w:r w:rsidRPr="009A4AE8">
        <w:rPr>
          <w:rFonts w:eastAsiaTheme="minorEastAsia"/>
        </w:rPr>
        <w:t xml:space="preserve">2.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l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 xml:space="preserve">180°=-mgl= </m:t>
            </m:r>
          </m:e>
        </m:func>
      </m:oMath>
      <w:r w:rsidRPr="009A4AE8">
        <w:rPr>
          <w:rFonts w:eastAsiaTheme="minorEastAsia"/>
        </w:rPr>
        <w:t>-2,0</w:t>
      </w:r>
      <w:r w:rsidRPr="009A4AE8">
        <w:rPr>
          <w:rFonts w:eastAsiaTheme="minorEastAsia" w:cstheme="minorHAnsi"/>
        </w:rPr>
        <w:t>·</w:t>
      </w:r>
      <w:r w:rsidRPr="009A4AE8">
        <w:rPr>
          <w:rFonts w:eastAsiaTheme="minorEastAsia"/>
        </w:rPr>
        <w:t>10</w:t>
      </w:r>
      <w:r w:rsidRPr="009A4AE8">
        <w:rPr>
          <w:rFonts w:eastAsiaTheme="minorEastAsia"/>
          <w:vertAlign w:val="superscript"/>
        </w:rPr>
        <w:t>4</w:t>
      </w:r>
      <w:r w:rsidRPr="009A4AE8">
        <w:rPr>
          <w:rFonts w:eastAsiaTheme="minorEastAsia"/>
        </w:rPr>
        <w:t xml:space="preserve"> J.</w:t>
      </w:r>
    </w:p>
    <w:p w:rsidR="00FC7EBA" w:rsidRPr="009A4AE8" w:rsidRDefault="009A4AE8" w:rsidP="00325E44">
      <w:pPr>
        <w:spacing w:after="0"/>
        <w:jc w:val="both"/>
      </w:pPr>
      <w:r w:rsidRPr="009A4AE8">
        <w:t xml:space="preserve">3. </w:t>
      </w:r>
      <w: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</m:oMath>
      <w:r w:rsidR="00EE239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=…=</m:t>
        </m:r>
      </m:oMath>
      <w:r w:rsidR="00EE2398">
        <w:rPr>
          <w:rFonts w:eastAsiaTheme="minorEastAsia"/>
        </w:rPr>
        <w:t xml:space="preserve"> 2</w:t>
      </w:r>
      <w:r w:rsidR="00EE2398">
        <w:rPr>
          <w:rFonts w:eastAsiaTheme="minorEastAsia" w:cstheme="minorHAnsi"/>
        </w:rPr>
        <w:t>·</w:t>
      </w:r>
      <w:r w:rsidR="00EE2398">
        <w:rPr>
          <w:rFonts w:eastAsiaTheme="minorEastAsia"/>
        </w:rPr>
        <w:t>10</w:t>
      </w:r>
      <w:r w:rsidR="00EE2398" w:rsidRPr="00EE2398">
        <w:rPr>
          <w:rFonts w:eastAsiaTheme="minorEastAsia"/>
          <w:vertAlign w:val="superscript"/>
        </w:rPr>
        <w:t>3</w:t>
      </w:r>
      <w:r w:rsidR="00EE2398">
        <w:rPr>
          <w:rFonts w:eastAsiaTheme="minorEastAsia"/>
        </w:rPr>
        <w:t xml:space="preserve"> J.</w:t>
      </w:r>
    </w:p>
    <w:p w:rsidR="009A4AE8" w:rsidRPr="00EE2398" w:rsidRDefault="00EE2398" w:rsidP="00325E44">
      <w:pPr>
        <w:spacing w:after="0"/>
        <w:jc w:val="both"/>
      </w:pPr>
      <w:r w:rsidRPr="00EE2398">
        <w:rPr>
          <w:sz w:val="24"/>
          <w:szCs w:val="24"/>
        </w:rPr>
        <w:t xml:space="preserve">4.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  <w:szCs w:val="24"/>
          </w:rPr>
          <m:t>=…=</m:t>
        </m:r>
      </m:oMath>
      <w:r>
        <w:rPr>
          <w:rFonts w:eastAsiaTheme="minorEastAsia"/>
          <w:sz w:val="24"/>
          <w:szCs w:val="24"/>
        </w:rPr>
        <w:t xml:space="preserve"> </w:t>
      </w:r>
      <w:r w:rsidRPr="00EE2398">
        <w:rPr>
          <w:rFonts w:eastAsiaTheme="minorEastAsia"/>
        </w:rPr>
        <w:t>4,9 m</w:t>
      </w:r>
      <w:r w:rsidRPr="00EE2398">
        <w:rPr>
          <w:rFonts w:eastAsiaTheme="minorEastAsia" w:cstheme="minorHAnsi"/>
        </w:rPr>
        <w:t>·</w:t>
      </w:r>
      <w:r w:rsidRPr="00EE2398">
        <w:rPr>
          <w:rFonts w:eastAsiaTheme="minorEastAsia"/>
        </w:rPr>
        <w:t>s</w:t>
      </w:r>
      <w:r w:rsidRPr="00EE2398">
        <w:rPr>
          <w:rFonts w:eastAsiaTheme="minorEastAsia"/>
          <w:vertAlign w:val="superscript"/>
        </w:rPr>
        <w:t>-1</w:t>
      </w:r>
      <w:r w:rsidRPr="00EE2398">
        <w:rPr>
          <w:rFonts w:eastAsiaTheme="minorEastAsia"/>
        </w:rPr>
        <w:t>.</w:t>
      </w:r>
    </w:p>
    <w:p w:rsidR="009A4AE8" w:rsidRDefault="009A4AE8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F40293" w:rsidRDefault="00F40293" w:rsidP="00865F62">
      <w:pPr>
        <w:shd w:val="clear" w:color="auto" w:fill="FFFFCC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Připomenutí poznatků - pokračování</w:t>
      </w:r>
    </w:p>
    <w:p w:rsidR="00F40293" w:rsidRDefault="00F40293" w:rsidP="00865F62">
      <w:pPr>
        <w:shd w:val="clear" w:color="auto" w:fill="FFFFCC"/>
        <w:spacing w:after="0"/>
        <w:jc w:val="both"/>
        <w:rPr>
          <w:b/>
          <w:sz w:val="24"/>
          <w:szCs w:val="24"/>
        </w:rPr>
      </w:pPr>
    </w:p>
    <w:p w:rsidR="009A4AE8" w:rsidRDefault="00EE2398" w:rsidP="00865F62">
      <w:pPr>
        <w:shd w:val="clear" w:color="auto" w:fill="FFFFCC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Potenciální energie</w:t>
      </w:r>
    </w:p>
    <w:p w:rsidR="002E6B14" w:rsidRDefault="00EC4543" w:rsidP="00865F62">
      <w:pPr>
        <w:shd w:val="clear" w:color="auto" w:fill="FFFFCC"/>
        <w:spacing w:after="0"/>
        <w:jc w:val="both"/>
        <w:rPr>
          <w:rFonts w:eastAsiaTheme="minorEastAsia"/>
        </w:rPr>
      </w:pPr>
      <w:r w:rsidRPr="00EC4543">
        <w:rPr>
          <w:b/>
        </w:rPr>
        <w:t xml:space="preserve">Potenciální neboli polohová energie </w:t>
      </w:r>
      <w:r w:rsidRPr="00EC4543">
        <w:t>soustavy hmotných bodů (těles) je definována</w:t>
      </w:r>
      <w:r w:rsidR="00F40293">
        <w:t xml:space="preserve"> na základě tohoto experimentálního výsledku: Některá silová pole, jimiž na sebe působí hmotné body nebo tělesa některých soustav</w:t>
      </w:r>
      <w:r w:rsidR="00F0628C">
        <w:t xml:space="preserve">, např. pole gravitační nebo elektrostatické, mají tu </w:t>
      </w:r>
      <w:proofErr w:type="spellStart"/>
      <w:r w:rsidR="00F0628C">
        <w:t>vlasnost</w:t>
      </w:r>
      <w:proofErr w:type="spellEnd"/>
      <w:r w:rsidR="00F0628C">
        <w:t>, že práce, kterou vykonají síly polí při vzájemném pohybu částí těchto soustav, závisí pouze na jejich počátečních a koncových vzájemných polohách, a nikoli na způsobu, jakým se části soustavy z jedné polohy do druhé dostaly.</w:t>
      </w:r>
      <w:r w:rsidR="00F0628C">
        <w:rPr>
          <w:rStyle w:val="Znakapoznpodarou"/>
        </w:rPr>
        <w:footnoteReference w:id="1"/>
      </w:r>
      <w:r w:rsidR="00F0628C">
        <w:t xml:space="preserve"> Potenciální energie takové soustavy je definována takto: Vybereme ze všech možných stavů soustavy</w:t>
      </w:r>
      <w:r w:rsidR="008D4789">
        <w:t xml:space="preserve"> charakterizovaných vzájemnými polohami těles jeden a označíme ho např.</w:t>
      </w:r>
      <w:r w:rsidR="00016B8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16B83">
        <w:rPr>
          <w:rFonts w:eastAsiaTheme="minorEastAsia"/>
        </w:rPr>
        <w:t>.</w:t>
      </w:r>
      <w:r w:rsidR="005B192D">
        <w:rPr>
          <w:rFonts w:eastAsiaTheme="minorEastAsia"/>
        </w:rPr>
        <w:t xml:space="preserve"> Potenciální energii soustavy v tomto stavu, kterou označíme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p0</m:t>
            </m:r>
          </m:sub>
        </m:sSub>
      </m:oMath>
      <w:r w:rsidR="005B192D">
        <w:rPr>
          <w:rFonts w:eastAsiaTheme="minorEastAsia"/>
        </w:rPr>
        <w:t xml:space="preserve">, položíme rovnu nule,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p0</m:t>
            </m:r>
          </m:sub>
        </m:sSub>
        <m:r>
          <w:rPr>
            <w:rFonts w:ascii="Cambria Math" w:eastAsiaTheme="minorEastAsia" w:hAnsi="Cambria Math"/>
          </w:rPr>
          <m:t>=0.</m:t>
        </m:r>
      </m:oMath>
      <w:r w:rsidR="005B192D">
        <w:rPr>
          <w:rFonts w:eastAsiaTheme="minorEastAsia"/>
        </w:rPr>
        <w:t xml:space="preserve"> Potenciální energii v libovolném jiném stavu</w:t>
      </w:r>
      <m:oMath>
        <m:r>
          <w:rPr>
            <w:rFonts w:ascii="Cambria Math" w:eastAsiaTheme="minorEastAsia" w:hAnsi="Cambria Math"/>
          </w:rPr>
          <m:t xml:space="preserve"> S</m:t>
        </m:r>
      </m:oMath>
      <w:r w:rsidR="005B192D">
        <w:rPr>
          <w:rFonts w:eastAsiaTheme="minorEastAsia"/>
        </w:rPr>
        <w:t xml:space="preserve"> označíme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455EA3">
        <w:rPr>
          <w:rFonts w:eastAsiaTheme="minorEastAsia"/>
        </w:rPr>
        <w:t xml:space="preserve"> a definujeme ji vztahem</w:t>
      </w:r>
    </w:p>
    <w:p w:rsidR="00455EA3" w:rsidRDefault="00455EA3" w:rsidP="00865F62">
      <w:pPr>
        <w:shd w:val="clear" w:color="auto" w:fill="FFFFCC"/>
        <w:spacing w:after="0"/>
        <w:jc w:val="both"/>
        <w:rPr>
          <w:rFonts w:eastAsiaTheme="minorEastAsia"/>
        </w:rPr>
      </w:pPr>
    </w:p>
    <w:p w:rsidR="00455EA3" w:rsidRPr="00865F62" w:rsidRDefault="00220182" w:rsidP="00865F62">
      <w:pPr>
        <w:shd w:val="clear" w:color="auto" w:fill="D9D9D9" w:themeFill="background1" w:themeFillShade="D9"/>
        <w:spacing w:after="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        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p0</m:t>
            </m:r>
          </m:sub>
        </m:sSub>
        <m:r>
          <w:rPr>
            <w:rFonts w:ascii="Cambria Math" w:eastAsiaTheme="minorEastAsia" w:hAnsi="Cambria Math"/>
          </w:rPr>
          <m:t xml:space="preserve">=W,  </m:t>
        </m:r>
      </m:oMath>
      <w:r w:rsidR="00455EA3">
        <w:rPr>
          <w:rFonts w:eastAsiaTheme="minorEastAsia"/>
        </w:rPr>
        <w:t xml:space="preserve">tj.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w:proofErr w:type="gramStart"/>
        <m:r>
          <w:rPr>
            <w:rFonts w:ascii="Cambria Math" w:eastAsiaTheme="minorEastAsia" w:hAnsi="Cambria Math"/>
          </w:rPr>
          <m:t>W</m:t>
        </m:r>
        <m:r>
          <m:rPr>
            <m:sty m:val="p"/>
          </m:rPr>
          <w:rPr>
            <w:rFonts w:ascii="Cambria Math" w:eastAsiaTheme="minorEastAsia" w:hAnsi="Cambria Math"/>
          </w:rPr>
          <m:t>,</m:t>
        </m:r>
      </m:oMath>
      <w:r w:rsidR="00455EA3" w:rsidRPr="00455EA3">
        <w:rPr>
          <w:rFonts w:eastAsiaTheme="minorEastAsia"/>
        </w:rPr>
        <w:t xml:space="preserve">       </w:t>
      </w:r>
      <w:r w:rsidR="00455EA3" w:rsidRPr="00865F62">
        <w:rPr>
          <w:rFonts w:eastAsiaTheme="minorEastAsia"/>
          <w:i/>
        </w:rPr>
        <w:t>potenciální</w:t>
      </w:r>
      <w:proofErr w:type="gramEnd"/>
      <w:r w:rsidR="00455EA3" w:rsidRPr="00865F62">
        <w:rPr>
          <w:rFonts w:eastAsiaTheme="minorEastAsia"/>
          <w:i/>
        </w:rPr>
        <w:t xml:space="preserve"> energie</w:t>
      </w:r>
    </w:p>
    <w:p w:rsidR="00455EA3" w:rsidRPr="00455EA3" w:rsidRDefault="00455EA3" w:rsidP="00865F62">
      <w:pPr>
        <w:shd w:val="clear" w:color="auto" w:fill="FFFFCC"/>
        <w:spacing w:after="0"/>
        <w:jc w:val="both"/>
        <w:rPr>
          <w:rFonts w:eastAsiaTheme="minorEastAsia"/>
        </w:rPr>
      </w:pPr>
    </w:p>
    <w:p w:rsidR="00455EA3" w:rsidRPr="00912069" w:rsidRDefault="00455EA3" w:rsidP="00865F62">
      <w:pPr>
        <w:shd w:val="clear" w:color="auto" w:fill="FFFFCC"/>
        <w:spacing w:after="0"/>
        <w:jc w:val="both"/>
        <w:rPr>
          <w:rFonts w:eastAsiaTheme="minorEastAsia"/>
          <w:b/>
        </w:rPr>
      </w:pPr>
      <w:r w:rsidRPr="00912069">
        <w:rPr>
          <w:rFonts w:eastAsiaTheme="minorEastAsia"/>
          <w:b/>
        </w:rPr>
        <w:t xml:space="preserve">kde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</m:oMath>
      <w:r w:rsidR="006A0E4D" w:rsidRPr="00912069">
        <w:rPr>
          <w:rFonts w:eastAsiaTheme="minorEastAsia"/>
          <w:b/>
        </w:rPr>
        <w:t xml:space="preserve"> je práce, kterou vykonají uvažované </w:t>
      </w:r>
      <w:proofErr w:type="gramStart"/>
      <w:r w:rsidR="006A0E4D" w:rsidRPr="00912069">
        <w:rPr>
          <w:rFonts w:eastAsiaTheme="minorEastAsia"/>
          <w:b/>
        </w:rPr>
        <w:t xml:space="preserve">síly </w:t>
      </w:r>
      <w:r w:rsidR="00CE79A1">
        <w:rPr>
          <w:rFonts w:eastAsiaTheme="minorEastAsia"/>
          <w:b/>
        </w:rPr>
        <w:t xml:space="preserve"> (síly</w:t>
      </w:r>
      <w:proofErr w:type="gramEnd"/>
      <w:r w:rsidR="00CE79A1">
        <w:rPr>
          <w:rFonts w:eastAsiaTheme="minorEastAsia"/>
          <w:b/>
        </w:rPr>
        <w:t xml:space="preserve"> daného pole) </w:t>
      </w:r>
      <w:r w:rsidR="006A0E4D" w:rsidRPr="00912069">
        <w:rPr>
          <w:rFonts w:eastAsiaTheme="minorEastAsia"/>
          <w:b/>
        </w:rPr>
        <w:t xml:space="preserve">při přechodu soustavy ze stavu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 w:rsidR="006A0E4D" w:rsidRPr="00912069">
        <w:rPr>
          <w:rFonts w:eastAsiaTheme="minorEastAsia"/>
          <w:b/>
        </w:rPr>
        <w:t xml:space="preserve"> do stavu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 w:rsidR="006A0E4D" w:rsidRPr="00912069">
        <w:rPr>
          <w:rFonts w:eastAsiaTheme="minorEastAsia"/>
          <w:b/>
        </w:rPr>
        <w:t>.</w:t>
      </w:r>
    </w:p>
    <w:p w:rsidR="006A0E4D" w:rsidRDefault="006A0E4D" w:rsidP="00865F62">
      <w:pPr>
        <w:shd w:val="clear" w:color="auto" w:fill="FFFFCC"/>
        <w:spacing w:after="0"/>
        <w:jc w:val="both"/>
        <w:rPr>
          <w:rFonts w:eastAsiaTheme="minorEastAsia"/>
        </w:rPr>
      </w:pPr>
    </w:p>
    <w:p w:rsidR="006A0E4D" w:rsidRDefault="006A0E4D" w:rsidP="00865F62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Je zřejmé, že platí: přejde-li soustava libovolným způsobem ze stavu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v němž má potenciální energii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</m:oMath>
      <w:r>
        <w:rPr>
          <w:rFonts w:eastAsiaTheme="minorEastAsia"/>
        </w:rPr>
        <w:t xml:space="preserve">, do stavu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v němž má potenciální energii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</m:oMath>
      <w:r>
        <w:rPr>
          <w:rFonts w:eastAsiaTheme="minorEastAsia"/>
        </w:rPr>
        <w:t>, vykonají příslušné konzervativní síly práci</w:t>
      </w:r>
      <m:oMath>
        <m:r>
          <w:rPr>
            <w:rFonts w:ascii="Cambria Math" w:eastAsiaTheme="minorEastAsia" w:hAnsi="Cambria Math"/>
          </w:rPr>
          <m:t xml:space="preserve"> W</m:t>
        </m:r>
      </m:oMath>
      <w:r>
        <w:rPr>
          <w:rFonts w:eastAsiaTheme="minorEastAsia"/>
        </w:rPr>
        <w:t xml:space="preserve"> danou vztahem</w:t>
      </w:r>
    </w:p>
    <w:p w:rsidR="006A0E4D" w:rsidRDefault="006A0E4D" w:rsidP="00865F62">
      <w:pPr>
        <w:shd w:val="clear" w:color="auto" w:fill="FFFFCC"/>
        <w:spacing w:after="0"/>
        <w:jc w:val="both"/>
        <w:rPr>
          <w:rFonts w:eastAsiaTheme="minorEastAsia"/>
        </w:rPr>
      </w:pPr>
    </w:p>
    <w:p w:rsidR="006A0E4D" w:rsidRDefault="006A0E4D" w:rsidP="00865F62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</w:rPr>
          <m:t xml:space="preserve">W=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</m:oMath>
      <w:proofErr w:type="gramStart"/>
      <w:r w:rsidR="00865F62">
        <w:rPr>
          <w:rFonts w:eastAsiaTheme="minorEastAsia"/>
        </w:rPr>
        <w:t>.</w:t>
      </w:r>
      <w:r w:rsidR="008C23C2">
        <w:rPr>
          <w:rFonts w:eastAsiaTheme="minorEastAsia"/>
        </w:rPr>
        <w:t xml:space="preserve">                                   (3)</w:t>
      </w:r>
      <w:proofErr w:type="gramEnd"/>
    </w:p>
    <w:p w:rsidR="00865F62" w:rsidRDefault="00865F62" w:rsidP="00865F62">
      <w:pPr>
        <w:shd w:val="clear" w:color="auto" w:fill="FFFFCC"/>
        <w:spacing w:after="0"/>
        <w:jc w:val="both"/>
        <w:rPr>
          <w:rFonts w:eastAsiaTheme="minorEastAsia"/>
        </w:rPr>
      </w:pPr>
    </w:p>
    <w:p w:rsidR="00507DE7" w:rsidRDefault="00507DE7" w:rsidP="00507DE7">
      <w:pPr>
        <w:spacing w:after="0"/>
        <w:jc w:val="both"/>
        <w:rPr>
          <w:rFonts w:eastAsiaTheme="minorEastAsia"/>
        </w:rPr>
      </w:pPr>
    </w:p>
    <w:p w:rsidR="00507DE7" w:rsidRDefault="00507DE7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Dva příklady potenciální energie:</w:t>
      </w:r>
    </w:p>
    <w:p w:rsidR="00507DE7" w:rsidRDefault="00507DE7" w:rsidP="00507DE7">
      <w:pPr>
        <w:spacing w:after="0"/>
        <w:jc w:val="both"/>
        <w:rPr>
          <w:rFonts w:eastAsiaTheme="minorEastAsia"/>
        </w:rPr>
      </w:pPr>
    </w:p>
    <w:p w:rsidR="00865F62" w:rsidRDefault="00507DE7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865F62" w:rsidRPr="00507DE7">
        <w:rPr>
          <w:rFonts w:eastAsiaTheme="minorEastAsia"/>
          <w:b/>
        </w:rPr>
        <w:t>Tíhová energie</w:t>
      </w:r>
      <w:r w:rsidR="00865F6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865F62">
        <w:rPr>
          <w:rFonts w:eastAsiaTheme="minorEastAsia"/>
        </w:rPr>
        <w:t xml:space="preserve"> </w:t>
      </w:r>
      <w:r w:rsidR="00865F62" w:rsidRPr="00507DE7">
        <w:rPr>
          <w:rFonts w:eastAsiaTheme="minorEastAsia"/>
          <w:b/>
        </w:rPr>
        <w:t>hmotného bodu</w:t>
      </w:r>
      <w:r w:rsidR="00865F62">
        <w:rPr>
          <w:rFonts w:eastAsiaTheme="minorEastAsia"/>
        </w:rPr>
        <w:t xml:space="preserve"> (malého tělesa) o hmotnosti </w:t>
      </w:r>
      <m:oMath>
        <m:r>
          <w:rPr>
            <w:rFonts w:ascii="Cambria Math" w:eastAsiaTheme="minorEastAsia" w:hAnsi="Cambria Math"/>
          </w:rPr>
          <m:t>m</m:t>
        </m:r>
      </m:oMath>
      <w:r w:rsidR="00865F62">
        <w:rPr>
          <w:rFonts w:eastAsiaTheme="minorEastAsia"/>
        </w:rPr>
        <w:t xml:space="preserve"> v bodě </w:t>
      </w:r>
      <m:oMath>
        <m:r>
          <w:rPr>
            <w:rFonts w:ascii="Cambria Math" w:eastAsiaTheme="minorEastAsia" w:hAnsi="Cambria Math"/>
          </w:rPr>
          <m:t>P</m:t>
        </m:r>
      </m:oMath>
      <w:r w:rsidR="00865F62">
        <w:rPr>
          <w:rFonts w:eastAsiaTheme="minorEastAsia"/>
        </w:rPr>
        <w:t xml:space="preserve"> ve výšce </w:t>
      </w:r>
      <m:oMath>
        <m:r>
          <w:rPr>
            <w:rFonts w:ascii="Cambria Math" w:eastAsiaTheme="minorEastAsia" w:hAnsi="Cambria Math"/>
          </w:rPr>
          <m:t>h</m:t>
        </m:r>
      </m:oMath>
      <w:r w:rsidR="00865F62">
        <w:rPr>
          <w:rFonts w:eastAsiaTheme="minorEastAsia"/>
        </w:rPr>
        <w:t xml:space="preserve"> nad povrchem Země (kde </w:t>
      </w:r>
      <m:oMath>
        <m:r>
          <w:rPr>
            <w:rFonts w:ascii="Cambria Math" w:eastAsiaTheme="minorEastAsia" w:hAnsi="Cambria Math"/>
          </w:rPr>
          <m:t>h≪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Země</m:t>
            </m:r>
          </m:sub>
        </m:sSub>
      </m:oMath>
      <w:r w:rsidR="00865F62">
        <w:rPr>
          <w:rFonts w:eastAsiaTheme="minorEastAsia"/>
        </w:rPr>
        <w:t>) je přibližně rovna gravitační potenciální energii soustavy „hmotný bod – Země“. Je dána vztahem</w:t>
      </w:r>
    </w:p>
    <w:p w:rsidR="00507DE7" w:rsidRDefault="00865F62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=mgh</m:t>
        </m:r>
      </m:oMath>
      <w:r w:rsidR="00507DE7">
        <w:rPr>
          <w:rFonts w:eastAsiaTheme="minorEastAsia"/>
        </w:rPr>
        <w:t xml:space="preserve">    </w:t>
      </w:r>
      <w:r w:rsidR="00507DE7" w:rsidRPr="00507DE7">
        <w:rPr>
          <w:rFonts w:eastAsiaTheme="minorEastAsia"/>
          <w:i/>
        </w:rPr>
        <w:t>tíhová potenciální energie</w:t>
      </w:r>
    </w:p>
    <w:p w:rsidR="00507DE7" w:rsidRDefault="00507DE7" w:rsidP="00507DE7">
      <w:pPr>
        <w:spacing w:after="0"/>
        <w:jc w:val="both"/>
        <w:rPr>
          <w:rFonts w:eastAsiaTheme="minorEastAsia"/>
        </w:rPr>
      </w:pPr>
    </w:p>
    <w:p w:rsidR="00196828" w:rsidRDefault="00507DE7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Pro hmotný bod, který leží na povrchu Země,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0. </w:t>
      </w:r>
      <w:r w:rsidR="001769EE">
        <w:rPr>
          <w:rFonts w:eastAsiaTheme="minorEastAsia"/>
        </w:rPr>
        <w:t xml:space="preserve">Tíhová energie se značí též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1769EE">
        <w:rPr>
          <w:rFonts w:eastAsiaTheme="minorEastAsia"/>
        </w:rPr>
        <w:t xml:space="preserve">. Pro těleso konečných rozměrů je </w:t>
      </w:r>
      <m:oMath>
        <m:r>
          <w:rPr>
            <w:rFonts w:ascii="Cambria Math" w:eastAsiaTheme="minorEastAsia" w:hAnsi="Cambria Math"/>
          </w:rPr>
          <m:t>h</m:t>
        </m:r>
      </m:oMath>
      <w:r w:rsidR="00196828">
        <w:rPr>
          <w:rFonts w:eastAsiaTheme="minorEastAsia"/>
        </w:rPr>
        <w:t xml:space="preserve"> výška jeho těžiště nad povrchem Země.</w:t>
      </w:r>
    </w:p>
    <w:p w:rsidR="00196828" w:rsidRDefault="00196828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D804B8" wp14:editId="7E39DB6F">
            <wp:simplePos x="0" y="0"/>
            <wp:positionH relativeFrom="column">
              <wp:posOffset>1334770</wp:posOffset>
            </wp:positionH>
            <wp:positionV relativeFrom="paragraph">
              <wp:posOffset>42545</wp:posOffset>
            </wp:positionV>
            <wp:extent cx="3239770" cy="2133600"/>
            <wp:effectExtent l="19050" t="19050" r="17780" b="190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6" t="2721" r="29169" b="65800"/>
                    <a:stretch/>
                  </pic:blipFill>
                  <pic:spPr bwMode="auto">
                    <a:xfrm>
                      <a:off x="0" y="0"/>
                      <a:ext cx="3239770" cy="2133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507DE7">
      <w:pPr>
        <w:spacing w:after="0"/>
        <w:jc w:val="both"/>
        <w:rPr>
          <w:rFonts w:eastAsiaTheme="minorEastAsia"/>
        </w:rPr>
      </w:pPr>
    </w:p>
    <w:p w:rsidR="000C613F" w:rsidRDefault="000C613F" w:rsidP="000C613F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1</w:t>
      </w:r>
    </w:p>
    <w:p w:rsidR="00346C35" w:rsidRDefault="00346C35" w:rsidP="000C613F">
      <w:pPr>
        <w:spacing w:after="0"/>
        <w:jc w:val="center"/>
        <w:rPr>
          <w:rFonts w:eastAsiaTheme="minorEastAsia"/>
        </w:rPr>
      </w:pPr>
    </w:p>
    <w:p w:rsidR="00346C35" w:rsidRDefault="00346C35" w:rsidP="00346C3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346C35" w:rsidRDefault="00346C35" w:rsidP="00346C35">
      <w:pPr>
        <w:pStyle w:val="Textpoznpodarou"/>
        <w:rPr>
          <w:rFonts w:cstheme="minorHAnsi"/>
        </w:rPr>
      </w:pPr>
      <w:r w:rsidRPr="00565979">
        <w:t>(Jedná se PŘÍKLAD 4.</w:t>
      </w:r>
      <w:r>
        <w:t>8</w:t>
      </w:r>
      <w:r w:rsidRPr="00565979">
        <w:t xml:space="preserve"> z </w:t>
      </w:r>
      <w:r w:rsidRPr="00565979">
        <w:rPr>
          <w:rFonts w:cstheme="minorHAnsi"/>
        </w:rPr>
        <w:t>[1], s. 5</w:t>
      </w:r>
      <w:r>
        <w:rPr>
          <w:rFonts w:cstheme="minorHAnsi"/>
        </w:rPr>
        <w:t>8</w:t>
      </w:r>
      <w:r w:rsidRPr="00565979">
        <w:rPr>
          <w:rFonts w:cstheme="minorHAnsi"/>
        </w:rPr>
        <w:t xml:space="preserve">.)    </w:t>
      </w:r>
    </w:p>
    <w:p w:rsidR="00346C35" w:rsidRDefault="00346C35" w:rsidP="00346C35">
      <w:pPr>
        <w:pStyle w:val="Textpoznpodarou"/>
        <w:rPr>
          <w:rFonts w:cstheme="minorHAnsi"/>
        </w:rPr>
      </w:pPr>
    </w:p>
    <w:p w:rsidR="00346C35" w:rsidRPr="00220182" w:rsidRDefault="00346C35" w:rsidP="004F20F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220182">
        <w:rPr>
          <w:rFonts w:cstheme="minorHAnsi"/>
          <w:sz w:val="22"/>
          <w:szCs w:val="22"/>
        </w:rPr>
        <w:t xml:space="preserve">Těleso o hmotnosti </w:t>
      </w:r>
      <m:oMath>
        <m:r>
          <w:rPr>
            <w:rFonts w:ascii="Cambria Math" w:hAnsi="Cambria Math" w:cstheme="minorHAnsi"/>
            <w:sz w:val="22"/>
            <w:szCs w:val="22"/>
          </w:rPr>
          <m:t>m=</m:t>
        </m:r>
      </m:oMath>
      <w:r w:rsidRPr="00220182">
        <w:rPr>
          <w:rFonts w:eastAsiaTheme="minorEastAsia" w:cstheme="minorHAnsi"/>
          <w:sz w:val="22"/>
          <w:szCs w:val="22"/>
        </w:rPr>
        <w:t xml:space="preserve"> 100 g bylo vrženo šikmo vzhůru v</w:t>
      </w:r>
      <w:r w:rsidR="001419BA" w:rsidRPr="00220182">
        <w:rPr>
          <w:rFonts w:eastAsiaTheme="minorEastAsia" w:cstheme="minorHAnsi"/>
          <w:sz w:val="22"/>
          <w:szCs w:val="22"/>
        </w:rPr>
        <w:t> </w:t>
      </w:r>
      <w:r w:rsidRPr="00220182">
        <w:rPr>
          <w:rFonts w:eastAsiaTheme="minorEastAsia" w:cstheme="minorHAnsi"/>
          <w:sz w:val="22"/>
          <w:szCs w:val="22"/>
        </w:rPr>
        <w:t>bodě</w:t>
      </w:r>
      <w:r w:rsidR="001419BA" w:rsidRPr="00220182">
        <w:rPr>
          <w:rFonts w:eastAsiaTheme="minorEastAsia"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 w:rsidR="001419BA" w:rsidRPr="00220182">
        <w:rPr>
          <w:rFonts w:eastAsiaTheme="minorEastAsia" w:cstheme="minorHAnsi"/>
          <w:sz w:val="22"/>
          <w:szCs w:val="22"/>
        </w:rPr>
        <w:t xml:space="preserve"> na vodorovném terénu.  Největší výšky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= </m:t>
        </m:r>
      </m:oMath>
      <w:r w:rsidR="001419BA" w:rsidRPr="00220182">
        <w:rPr>
          <w:rFonts w:eastAsiaTheme="minorEastAsia" w:cstheme="minorHAnsi"/>
          <w:sz w:val="22"/>
          <w:szCs w:val="22"/>
        </w:rPr>
        <w:t xml:space="preserve">16 m dosáhlo v bodě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4F20F0" w:rsidRPr="00220182">
        <w:rPr>
          <w:rFonts w:eastAsiaTheme="minorEastAsia" w:cstheme="minorHAnsi"/>
          <w:sz w:val="22"/>
          <w:szCs w:val="22"/>
        </w:rPr>
        <w:t xml:space="preserve"> a dopadlo v bodě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sub>
        </m:sSub>
      </m:oMath>
      <w:r w:rsidR="004F20F0" w:rsidRPr="00220182">
        <w:rPr>
          <w:rFonts w:eastAsiaTheme="minorEastAsia" w:cstheme="minorHAnsi"/>
          <w:sz w:val="22"/>
          <w:szCs w:val="22"/>
        </w:rPr>
        <w:t xml:space="preserve"> na střechu domu ve výšce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4F20F0" w:rsidRPr="00220182">
        <w:rPr>
          <w:rFonts w:eastAsiaTheme="minorEastAsia" w:cstheme="minorHAnsi"/>
          <w:sz w:val="22"/>
          <w:szCs w:val="22"/>
        </w:rPr>
        <w:t xml:space="preserve"> 6 m nad zemí. Síla odporu vzduchu měla průměrnou velikost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4F20F0" w:rsidRPr="00220182">
        <w:rPr>
          <w:rFonts w:eastAsiaTheme="minorEastAsia" w:cstheme="minorHAnsi"/>
          <w:sz w:val="22"/>
          <w:szCs w:val="22"/>
        </w:rPr>
        <w:t xml:space="preserve"> 0,1 N. Určete práci, kterou vykonala tíhová síla na úsecích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3.</m:t>
            </m:r>
          </m:sub>
        </m:sSub>
      </m:oMath>
    </w:p>
    <w:p w:rsidR="004F20F0" w:rsidRDefault="004F20F0" w:rsidP="001419BA">
      <w:pPr>
        <w:pStyle w:val="Textpoznpodarou"/>
        <w:jc w:val="both"/>
        <w:rPr>
          <w:rFonts w:eastAsiaTheme="minorEastAsia" w:cstheme="minorHAnsi"/>
        </w:rPr>
      </w:pPr>
    </w:p>
    <w:p w:rsidR="004F4EC7" w:rsidRPr="004F20F0" w:rsidRDefault="004F4EC7" w:rsidP="001419BA">
      <w:pPr>
        <w:pStyle w:val="Textpoznpodarou"/>
        <w:jc w:val="both"/>
        <w:rPr>
          <w:rFonts w:eastAsiaTheme="minorEastAsia" w:cstheme="minorHAnsi"/>
        </w:rPr>
      </w:pPr>
    </w:p>
    <w:p w:rsidR="004F4EC7" w:rsidRDefault="004F4EC7" w:rsidP="004F4EC7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346C35" w:rsidRPr="00220182" w:rsidRDefault="004F4EC7" w:rsidP="004F4EC7">
      <w:pPr>
        <w:spacing w:after="0"/>
        <w:rPr>
          <w:rFonts w:eastAsiaTheme="minorEastAsia"/>
        </w:rPr>
      </w:pPr>
      <w:r w:rsidRPr="00220182">
        <w:rPr>
          <w:rFonts w:eastAsiaTheme="minorEastAsia"/>
        </w:rPr>
        <w:t xml:space="preserve">Práce, kterou vykoná tíhová síla, je nezávislá na ostatních působících silách a určí se takto: </w:t>
      </w:r>
    </w:p>
    <w:p w:rsidR="004F4EC7" w:rsidRPr="00220182" w:rsidRDefault="00220182" w:rsidP="004F4EC7">
      <w:p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=…=</m:t>
        </m:r>
        <m:r>
          <w:rPr>
            <w:rFonts w:ascii="Cambria Math" w:eastAsiaTheme="minorEastAsia" w:hAnsi="Cambria Math"/>
          </w:rPr>
          <m:t>-</m:t>
        </m:r>
      </m:oMath>
      <w:r w:rsidR="004F4EC7" w:rsidRPr="00220182">
        <w:rPr>
          <w:rFonts w:eastAsiaTheme="minorEastAsia"/>
        </w:rPr>
        <w:t xml:space="preserve"> 16 J,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- </m:t>
        </m:r>
      </m:oMath>
      <w:r w:rsidR="00B207BC" w:rsidRPr="00220182">
        <w:rPr>
          <w:rFonts w:eastAsiaTheme="minorEastAsia"/>
        </w:rPr>
        <w:t xml:space="preserve">6 J,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</m:oMath>
      <w:r w:rsidR="00B207BC" w:rsidRPr="00220182">
        <w:rPr>
          <w:rFonts w:eastAsiaTheme="minorEastAsia"/>
        </w:rPr>
        <w:t>10 J.</w:t>
      </w:r>
    </w:p>
    <w:p w:rsidR="00346C35" w:rsidRDefault="00346C35" w:rsidP="000C613F">
      <w:pPr>
        <w:spacing w:after="0"/>
        <w:jc w:val="center"/>
        <w:rPr>
          <w:rFonts w:eastAsiaTheme="minorEastAsia"/>
        </w:rPr>
      </w:pPr>
    </w:p>
    <w:p w:rsidR="000C613F" w:rsidRDefault="000C613F" w:rsidP="000C613F">
      <w:pPr>
        <w:spacing w:after="0"/>
        <w:jc w:val="center"/>
        <w:rPr>
          <w:rFonts w:eastAsiaTheme="minorEastAsia"/>
        </w:rPr>
      </w:pPr>
    </w:p>
    <w:p w:rsidR="00B26AF5" w:rsidRDefault="00196828" w:rsidP="00507DE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196828">
        <w:rPr>
          <w:rFonts w:eastAsiaTheme="minorEastAsia"/>
          <w:b/>
        </w:rPr>
        <w:t>Potenciální energie pružnosti</w:t>
      </w:r>
      <w:r>
        <w:rPr>
          <w:rFonts w:eastAsiaTheme="minorEastAsia"/>
        </w:rPr>
        <w:t xml:space="preserve"> elastické</w:t>
      </w:r>
      <w:r w:rsidR="000C613F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pružiny,</w:t>
      </w:r>
      <w:r w:rsidR="00CE79A1">
        <w:rPr>
          <w:rFonts w:eastAsiaTheme="minorEastAsia"/>
        </w:rPr>
        <w:t xml:space="preserve"> </w:t>
      </w:r>
      <w:r>
        <w:rPr>
          <w:rFonts w:eastAsiaTheme="minorEastAsia"/>
        </w:rPr>
        <w:t>neboli</w:t>
      </w:r>
      <w:proofErr w:type="gramEnd"/>
      <w:r>
        <w:rPr>
          <w:rFonts w:eastAsiaTheme="minorEastAsia"/>
        </w:rPr>
        <w:t xml:space="preserve"> </w:t>
      </w:r>
      <w:r w:rsidRPr="00196828">
        <w:rPr>
          <w:rFonts w:eastAsiaTheme="minorEastAsia"/>
          <w:b/>
        </w:rPr>
        <w:t>elastická energie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elast</m:t>
            </m:r>
          </m:sub>
        </m:sSub>
      </m:oMath>
      <w:r>
        <w:rPr>
          <w:rFonts w:eastAsiaTheme="minorEastAsia"/>
        </w:rPr>
        <w:t xml:space="preserve">, je definována takto: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elast</m:t>
            </m:r>
          </m:sub>
        </m:sSub>
      </m:oMath>
      <w:r>
        <w:rPr>
          <w:rFonts w:eastAsiaTheme="minorEastAsia"/>
        </w:rPr>
        <w:t xml:space="preserve"> nedeformované pružiny je rovna nule.</w:t>
      </w:r>
      <w:r w:rsidR="00B26AF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elast</m:t>
            </m:r>
          </m:sub>
        </m:sSub>
      </m:oMath>
      <w:r w:rsidR="00B26AF5">
        <w:rPr>
          <w:rFonts w:eastAsiaTheme="minorEastAsia"/>
        </w:rPr>
        <w:t xml:space="preserve"> pružiny protažené nebo stlačené o </w:t>
      </w:r>
      <m:oMath>
        <m:r>
          <w:rPr>
            <w:rFonts w:ascii="Cambria Math" w:eastAsiaTheme="minorEastAsia" w:hAnsi="Cambria Math"/>
          </w:rPr>
          <m:t>∆l</m:t>
        </m:r>
      </m:oMath>
      <w:r w:rsidR="00B26AF5">
        <w:rPr>
          <w:rFonts w:eastAsiaTheme="minorEastAsia"/>
        </w:rPr>
        <w:t xml:space="preserve"> je rovna práci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r w:rsidR="00B26AF5">
        <w:rPr>
          <w:rFonts w:eastAsiaTheme="minorEastAsia"/>
        </w:rPr>
        <w:t xml:space="preserve"> vykonané při deformaci vnějšími silami působícími na pružinu. Lze ukázat, že elastická energie pružiny protažené nebo stlačené o </w:t>
      </w:r>
      <m:oMath>
        <m:r>
          <w:rPr>
            <w:rFonts w:ascii="Cambria Math" w:eastAsiaTheme="minorEastAsia" w:hAnsi="Cambria Math"/>
          </w:rPr>
          <m:t>∆l</m:t>
        </m:r>
      </m:oMath>
      <w:r w:rsidR="00B26AF5">
        <w:rPr>
          <w:rFonts w:eastAsiaTheme="minorEastAsia"/>
        </w:rPr>
        <w:t xml:space="preserve"> je dána vztahem</w:t>
      </w:r>
    </w:p>
    <w:p w:rsidR="00B26AF5" w:rsidRDefault="00B26AF5" w:rsidP="00507DE7">
      <w:pPr>
        <w:spacing w:after="0"/>
        <w:jc w:val="both"/>
        <w:rPr>
          <w:rFonts w:eastAsiaTheme="minorEastAsia"/>
        </w:rPr>
      </w:pPr>
    </w:p>
    <w:p w:rsidR="00F646EA" w:rsidRDefault="00220182" w:rsidP="00034EDF">
      <w:pPr>
        <w:spacing w:after="0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elast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(∆l)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 w:rsidR="00034EDF">
        <w:rPr>
          <w:rFonts w:eastAsiaTheme="minorEastAsia"/>
        </w:rPr>
        <w:t xml:space="preserve">               </w:t>
      </w:r>
      <w:r w:rsidR="00034EDF" w:rsidRPr="00034EDF">
        <w:rPr>
          <w:rFonts w:eastAsiaTheme="minorEastAsia"/>
          <w:i/>
        </w:rPr>
        <w:t>elastická energie pružiny</w:t>
      </w:r>
    </w:p>
    <w:p w:rsidR="00F646EA" w:rsidRDefault="00F646EA" w:rsidP="00325E44">
      <w:pPr>
        <w:spacing w:after="0"/>
        <w:jc w:val="both"/>
      </w:pPr>
    </w:p>
    <w:p w:rsidR="00EC4543" w:rsidRPr="00EC4543" w:rsidRDefault="00F646EA" w:rsidP="00325E44">
      <w:pPr>
        <w:spacing w:after="0"/>
        <w:jc w:val="both"/>
      </w:pPr>
      <w:r>
        <w:t xml:space="preserve">Veličina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je charakteristikou pružiny.</w:t>
      </w:r>
    </w:p>
    <w:p w:rsidR="00EE2398" w:rsidRDefault="00EE2398" w:rsidP="00325E44">
      <w:pPr>
        <w:spacing w:after="0"/>
        <w:jc w:val="both"/>
        <w:rPr>
          <w:sz w:val="24"/>
          <w:szCs w:val="24"/>
        </w:rPr>
      </w:pPr>
    </w:p>
    <w:p w:rsidR="00F646EA" w:rsidRPr="00EC4543" w:rsidRDefault="00F646EA" w:rsidP="00325E44">
      <w:pPr>
        <w:spacing w:after="0"/>
        <w:jc w:val="both"/>
        <w:rPr>
          <w:sz w:val="24"/>
          <w:szCs w:val="24"/>
        </w:rPr>
      </w:pPr>
    </w:p>
    <w:p w:rsidR="000C613F" w:rsidRDefault="00B207BC" w:rsidP="00325E44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51F985ED" wp14:editId="6C93BE38">
            <wp:simplePos x="0" y="0"/>
            <wp:positionH relativeFrom="column">
              <wp:posOffset>1029970</wp:posOffset>
            </wp:positionH>
            <wp:positionV relativeFrom="paragraph">
              <wp:posOffset>187325</wp:posOffset>
            </wp:positionV>
            <wp:extent cx="3848400" cy="2422800"/>
            <wp:effectExtent l="19050" t="19050" r="19050" b="158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" t="48487" r="-510" b="4914"/>
                    <a:stretch/>
                  </pic:blipFill>
                  <pic:spPr bwMode="auto">
                    <a:xfrm>
                      <a:off x="0" y="0"/>
                      <a:ext cx="3848400" cy="2422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B207BC" w:rsidRDefault="00B207BC" w:rsidP="000C613F">
      <w:pPr>
        <w:spacing w:after="0"/>
        <w:jc w:val="center"/>
      </w:pPr>
    </w:p>
    <w:p w:rsidR="000C613F" w:rsidRPr="000C613F" w:rsidRDefault="000C613F" w:rsidP="000C613F">
      <w:pPr>
        <w:spacing w:after="0"/>
        <w:jc w:val="center"/>
      </w:pPr>
      <w:r w:rsidRPr="000C613F">
        <w:t>Obr. 2</w:t>
      </w: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EE2398" w:rsidRDefault="00F646EA" w:rsidP="003774B7">
      <w:pPr>
        <w:shd w:val="clear" w:color="auto" w:fill="FFFFCC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Mechanická energie</w:t>
      </w:r>
    </w:p>
    <w:p w:rsidR="00E57297" w:rsidRDefault="00912069" w:rsidP="003774B7">
      <w:pPr>
        <w:shd w:val="clear" w:color="auto" w:fill="FFFFCC"/>
        <w:spacing w:after="0"/>
        <w:jc w:val="both"/>
        <w:rPr>
          <w:rFonts w:eastAsiaTheme="minorEastAsia"/>
        </w:rPr>
      </w:pPr>
      <w:r w:rsidRPr="00912069">
        <w:t xml:space="preserve">Budeme uvažovat mechanickou soustavu, tj. soustavu těles, v níž se nemění vnitřní energie jejích částí (tj. </w:t>
      </w:r>
      <w:r>
        <w:t xml:space="preserve">energie neuspořádaného pohybu molekul a potenciální energie jejich vzájemných poloh, energie vazby elektronů a jaderných částic atd.). Budeme ji zkoumat v laboratorní vztažné soustavě a budeme předpokládat, že na ni působí různé síly včetně sil tíhových a vnitřních sil pružnosti. Mechanická energie soustavy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(nebo jen </w:t>
      </w:r>
      <m:oMath>
        <m:r>
          <w:rPr>
            <w:rFonts w:ascii="Cambria Math" w:eastAsiaTheme="minorEastAsia" w:hAnsi="Cambria Math"/>
          </w:rPr>
          <m:t xml:space="preserve"> E </m:t>
        </m:r>
      </m:oMath>
      <w:r>
        <w:rPr>
          <w:rFonts w:eastAsiaTheme="minorEastAsia"/>
        </w:rPr>
        <w:t>), je součet její kinetické, tíhové a elastické energie.</w:t>
      </w:r>
    </w:p>
    <w:p w:rsidR="00912069" w:rsidRDefault="00912069" w:rsidP="003774B7">
      <w:pPr>
        <w:shd w:val="clear" w:color="auto" w:fill="FFFFCC"/>
        <w:spacing w:after="0"/>
        <w:jc w:val="both"/>
        <w:rPr>
          <w:rFonts w:eastAsiaTheme="minorEastAsia"/>
        </w:rPr>
      </w:pPr>
    </w:p>
    <w:p w:rsidR="00912069" w:rsidRPr="00912069" w:rsidRDefault="00220182" w:rsidP="003774B7">
      <w:pPr>
        <w:shd w:val="clear" w:color="auto" w:fill="FFFFCC"/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              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elast</m:t>
            </m:r>
          </m:sub>
        </m:sSub>
      </m:oMath>
      <w:r w:rsidR="00912069">
        <w:rPr>
          <w:rFonts w:eastAsiaTheme="minorEastAsia"/>
        </w:rPr>
        <w:t>.</w:t>
      </w:r>
    </w:p>
    <w:p w:rsidR="007C0523" w:rsidRDefault="007C0523" w:rsidP="003774B7">
      <w:pPr>
        <w:shd w:val="clear" w:color="auto" w:fill="FFFFCC"/>
        <w:spacing w:after="0"/>
        <w:jc w:val="both"/>
        <w:rPr>
          <w:b/>
          <w:sz w:val="24"/>
          <w:szCs w:val="24"/>
        </w:rPr>
      </w:pPr>
    </w:p>
    <w:p w:rsidR="00E57297" w:rsidRDefault="007C0523" w:rsidP="003774B7">
      <w:pPr>
        <w:shd w:val="clear" w:color="auto" w:fill="FFFFCC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Mechanická energie a práce  </w:t>
      </w:r>
    </w:p>
    <w:p w:rsidR="007C0523" w:rsidRDefault="007C0523" w:rsidP="003774B7">
      <w:pPr>
        <w:shd w:val="clear" w:color="auto" w:fill="FFFFCC"/>
        <w:spacing w:after="0"/>
        <w:jc w:val="both"/>
        <w:rPr>
          <w:rFonts w:eastAsiaTheme="minorEastAsia"/>
        </w:rPr>
      </w:pPr>
      <w:r w:rsidRPr="007C0523">
        <w:t>Z</w:t>
      </w:r>
      <w:r>
        <w:t> </w:t>
      </w:r>
      <w:r w:rsidRPr="007C0523">
        <w:t>předešlých</w:t>
      </w:r>
      <w:r>
        <w:t xml:space="preserve"> úvah o vztazích mezi změnami energie soustav a pr</w:t>
      </w:r>
      <w:r w:rsidR="005C3579">
        <w:t>a</w:t>
      </w:r>
      <w:r>
        <w:t xml:space="preserve">cí sil, které na ně působí, plyne: Přejde-li mechanická soustava ze stavu 1, v němž mají její jednotlivé části určité polohy a rychlosti a v němž je její mechanická energie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 w:rsidR="001879E7">
        <w:t xml:space="preserve">, do stavu 2 s mechanickou energií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879E7">
        <w:rPr>
          <w:rFonts w:eastAsiaTheme="minorEastAsia"/>
        </w:rPr>
        <w:t>, platí</w:t>
      </w:r>
    </w:p>
    <w:p w:rsidR="001879E7" w:rsidRDefault="001879E7" w:rsidP="003774B7">
      <w:pPr>
        <w:shd w:val="clear" w:color="auto" w:fill="FFFFCC"/>
        <w:spacing w:after="0"/>
        <w:jc w:val="both"/>
        <w:rPr>
          <w:rFonts w:eastAsiaTheme="minorEastAsia"/>
        </w:rPr>
      </w:pPr>
    </w:p>
    <w:p w:rsidR="001879E7" w:rsidRPr="008C23C2" w:rsidRDefault="001879E7" w:rsidP="003774B7">
      <w:pPr>
        <w:shd w:val="clear" w:color="auto" w:fill="D9D9D9" w:themeFill="background1" w:themeFillShade="D9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=W</m:t>
        </m:r>
      </m:oMath>
      <w:proofErr w:type="gramStart"/>
      <w:r>
        <w:rPr>
          <w:rFonts w:eastAsiaTheme="minorEastAsia"/>
        </w:rPr>
        <w:t xml:space="preserve">,           </w:t>
      </w:r>
      <w:r w:rsidRPr="001879E7">
        <w:rPr>
          <w:rFonts w:eastAsiaTheme="minorEastAsia"/>
          <w:i/>
        </w:rPr>
        <w:t>mechanická</w:t>
      </w:r>
      <w:proofErr w:type="gramEnd"/>
      <w:r w:rsidRPr="001879E7">
        <w:rPr>
          <w:rFonts w:eastAsiaTheme="minorEastAsia"/>
          <w:i/>
        </w:rPr>
        <w:t xml:space="preserve"> energie a práce</w:t>
      </w:r>
      <w:r w:rsidRPr="008C23C2">
        <w:rPr>
          <w:rFonts w:eastAsiaTheme="minorEastAsia"/>
        </w:rPr>
        <w:t>,</w:t>
      </w:r>
      <w:r w:rsidR="008C23C2" w:rsidRPr="008C23C2">
        <w:rPr>
          <w:rFonts w:eastAsiaTheme="minorEastAsia"/>
        </w:rPr>
        <w:t xml:space="preserve">      (4)</w:t>
      </w:r>
    </w:p>
    <w:p w:rsidR="001879E7" w:rsidRDefault="001879E7" w:rsidP="003774B7">
      <w:pPr>
        <w:shd w:val="clear" w:color="auto" w:fill="FFFFCC"/>
        <w:spacing w:after="0"/>
        <w:jc w:val="both"/>
        <w:rPr>
          <w:rFonts w:eastAsiaTheme="minorEastAsia"/>
          <w:i/>
        </w:rPr>
      </w:pPr>
    </w:p>
    <w:p w:rsidR="001879E7" w:rsidRDefault="001879E7" w:rsidP="003774B7">
      <w:pPr>
        <w:shd w:val="clear" w:color="auto" w:fill="FFFFCC"/>
        <w:spacing w:after="0"/>
        <w:jc w:val="both"/>
        <w:rPr>
          <w:rFonts w:eastAsiaTheme="minorEastAsia"/>
          <w:b/>
        </w:rPr>
      </w:pPr>
      <w:r>
        <w:rPr>
          <w:rFonts w:eastAsiaTheme="minorEastAsia"/>
          <w:i/>
        </w:rPr>
        <w:t xml:space="preserve">kde </w:t>
      </w:r>
      <m:oMath>
        <m:r>
          <m:rPr>
            <m:sty m:val="p"/>
          </m:rPr>
          <w:rPr>
            <w:rFonts w:ascii="Cambria Math" w:hAnsi="Cambria Math"/>
          </w:rPr>
          <m:t xml:space="preserve">W </m:t>
        </m:r>
      </m:oMath>
      <w:r w:rsidRPr="001879E7">
        <w:rPr>
          <w:rFonts w:eastAsiaTheme="minorEastAsia"/>
          <w:b/>
        </w:rPr>
        <w:t>je práce všech sil působících na soustavu s výjimkou sil tíhových a vnitřních elastických (</w:t>
      </w:r>
      <w:r w:rsidRPr="001879E7">
        <w:rPr>
          <w:rFonts w:eastAsiaTheme="minorEastAsia"/>
        </w:rPr>
        <w:t xml:space="preserve">nebo </w:t>
      </w:r>
      <w:r w:rsidRPr="00CE79A1">
        <w:rPr>
          <w:rFonts w:eastAsiaTheme="minorEastAsia"/>
        </w:rPr>
        <w:t>jinak řečeno</w:t>
      </w:r>
      <w:r w:rsidRPr="001879E7">
        <w:rPr>
          <w:rFonts w:eastAsiaTheme="minorEastAsia"/>
          <w:b/>
        </w:rPr>
        <w:t xml:space="preserve"> všech vnějších sil a vnitřních nekonzervativních</w:t>
      </w:r>
      <w:r w:rsidR="00CE79A1">
        <w:rPr>
          <w:rFonts w:eastAsiaTheme="minorEastAsia"/>
          <w:b/>
        </w:rPr>
        <w:t xml:space="preserve"> sil</w:t>
      </w:r>
      <w:r w:rsidRPr="001879E7">
        <w:rPr>
          <w:rFonts w:eastAsiaTheme="minorEastAsia"/>
          <w:b/>
        </w:rPr>
        <w:t>)</w:t>
      </w:r>
      <w:r w:rsidR="00220182">
        <w:rPr>
          <w:rStyle w:val="Znakapoznpodarou"/>
          <w:rFonts w:eastAsiaTheme="minorEastAsia"/>
          <w:b/>
        </w:rPr>
        <w:footnoteReference w:id="2"/>
      </w:r>
      <w:r w:rsidRPr="001879E7">
        <w:rPr>
          <w:rFonts w:eastAsiaTheme="minorEastAsia"/>
          <w:b/>
        </w:rPr>
        <w:t>.</w:t>
      </w:r>
    </w:p>
    <w:p w:rsidR="001879E7" w:rsidRDefault="001879E7" w:rsidP="003774B7">
      <w:pPr>
        <w:shd w:val="clear" w:color="auto" w:fill="FFFFCC"/>
        <w:spacing w:after="0"/>
        <w:jc w:val="both"/>
        <w:rPr>
          <w:rFonts w:eastAsiaTheme="minorEastAsia"/>
          <w:b/>
        </w:rPr>
      </w:pPr>
    </w:p>
    <w:p w:rsidR="001879E7" w:rsidRDefault="001879E7" w:rsidP="001879E7">
      <w:pPr>
        <w:pStyle w:val="Textpoznpodarou"/>
        <w:rPr>
          <w:b/>
          <w:color w:val="397BE7"/>
          <w:sz w:val="28"/>
          <w:szCs w:val="28"/>
        </w:rPr>
      </w:pPr>
    </w:p>
    <w:p w:rsidR="001879E7" w:rsidRDefault="001879E7" w:rsidP="001879E7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B207BC">
        <w:rPr>
          <w:b/>
          <w:color w:val="397BE7"/>
          <w:sz w:val="28"/>
          <w:szCs w:val="28"/>
        </w:rPr>
        <w:t>3</w:t>
      </w:r>
    </w:p>
    <w:p w:rsidR="001879E7" w:rsidRPr="00565979" w:rsidRDefault="001879E7" w:rsidP="001879E7">
      <w:pPr>
        <w:pStyle w:val="Textpoznpodarou"/>
      </w:pPr>
      <w:r w:rsidRPr="00565979">
        <w:t>(Jedná se PŘÍKLAD 4.</w:t>
      </w:r>
      <w:r>
        <w:t>10</w:t>
      </w:r>
      <w:r w:rsidRPr="00565979">
        <w:t xml:space="preserve"> z </w:t>
      </w:r>
      <w:r w:rsidRPr="00565979">
        <w:rPr>
          <w:rFonts w:cstheme="minorHAnsi"/>
        </w:rPr>
        <w:t>[1], s. 5</w:t>
      </w:r>
      <w:r>
        <w:rPr>
          <w:rFonts w:cstheme="minorHAnsi"/>
        </w:rPr>
        <w:t>9</w:t>
      </w:r>
      <w:r w:rsidRPr="00565979">
        <w:rPr>
          <w:rFonts w:cstheme="minorHAnsi"/>
        </w:rPr>
        <w:t xml:space="preserve">.)    </w:t>
      </w:r>
    </w:p>
    <w:p w:rsidR="001879E7" w:rsidRDefault="001879E7" w:rsidP="00325E44">
      <w:pPr>
        <w:spacing w:after="0"/>
        <w:jc w:val="both"/>
        <w:rPr>
          <w:rFonts w:eastAsiaTheme="minorEastAsia"/>
          <w:b/>
        </w:rPr>
      </w:pPr>
    </w:p>
    <w:p w:rsidR="001879E7" w:rsidRDefault="001879E7" w:rsidP="00325E44">
      <w:pPr>
        <w:spacing w:after="0"/>
        <w:jc w:val="both"/>
        <w:rPr>
          <w:rFonts w:eastAsiaTheme="minorEastAsia"/>
        </w:rPr>
      </w:pPr>
      <w:r w:rsidRPr="001879E7">
        <w:rPr>
          <w:rFonts w:eastAsiaTheme="minorEastAsia"/>
        </w:rPr>
        <w:t>Těleso</w:t>
      </w:r>
      <w:r>
        <w:rPr>
          <w:rFonts w:eastAsiaTheme="minorEastAsia"/>
        </w:rPr>
        <w:t xml:space="preserve"> o hmotnosti </w:t>
      </w:r>
      <m:oMath>
        <m:r>
          <w:rPr>
            <w:rFonts w:ascii="Cambria Math" w:eastAsiaTheme="minorEastAsia" w:hAnsi="Cambria Math"/>
          </w:rPr>
          <m:t>m=</m:t>
        </m:r>
      </m:oMath>
      <w:r w:rsidR="00D54F7C">
        <w:rPr>
          <w:rFonts w:eastAsiaTheme="minorEastAsia"/>
        </w:rPr>
        <w:t xml:space="preserve"> 1 kg bylo vrženo šikmo vzhůru. V 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54F7C">
        <w:rPr>
          <w:rFonts w:eastAsiaTheme="minorEastAsia"/>
        </w:rPr>
        <w:t xml:space="preserve"> ve výšce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D54F7C">
        <w:rPr>
          <w:rFonts w:eastAsiaTheme="minorEastAsia"/>
        </w:rPr>
        <w:t xml:space="preserve"> 4 m nad zemí měla jeho rychlost velikost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D54F7C">
        <w:rPr>
          <w:rFonts w:eastAsiaTheme="minorEastAsia"/>
        </w:rPr>
        <w:t xml:space="preserve"> 10 m</w:t>
      </w:r>
      <w:r w:rsidR="00D54F7C">
        <w:rPr>
          <w:rFonts w:eastAsiaTheme="minorEastAsia" w:cstheme="minorHAnsi"/>
        </w:rPr>
        <w:t>·</w:t>
      </w:r>
      <w:r w:rsidR="00D54F7C">
        <w:rPr>
          <w:rFonts w:eastAsiaTheme="minorEastAsia"/>
        </w:rPr>
        <w:t>s</w:t>
      </w:r>
      <w:r w:rsidR="00D54F7C" w:rsidRPr="00D54F7C">
        <w:rPr>
          <w:rFonts w:eastAsiaTheme="minorEastAsia"/>
          <w:vertAlign w:val="superscript"/>
        </w:rPr>
        <w:t>-1</w:t>
      </w:r>
      <w:r w:rsidR="00D54F7C">
        <w:rPr>
          <w:rFonts w:eastAsiaTheme="minorEastAsia"/>
        </w:rPr>
        <w:t>, v</w:t>
      </w:r>
      <w:r w:rsidR="00E24B47">
        <w:rPr>
          <w:rFonts w:eastAsiaTheme="minorEastAsia"/>
        </w:rPr>
        <w:t> </w:t>
      </w:r>
      <w:r w:rsidR="00D54F7C">
        <w:rPr>
          <w:rFonts w:eastAsiaTheme="minorEastAsia"/>
        </w:rPr>
        <w:t>bodě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54F7C">
        <w:rPr>
          <w:rFonts w:eastAsiaTheme="minorEastAsia"/>
        </w:rPr>
        <w:t xml:space="preserve"> </w:t>
      </w:r>
      <w:r w:rsidR="00E24B47">
        <w:rPr>
          <w:rFonts w:eastAsiaTheme="minorEastAsia"/>
        </w:rPr>
        <w:t xml:space="preserve">ve výšce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E24B47">
        <w:rPr>
          <w:rFonts w:eastAsiaTheme="minorEastAsia"/>
        </w:rPr>
        <w:t xml:space="preserve"> 6 m mělo rychlost o velikosti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E24B47">
        <w:rPr>
          <w:rFonts w:eastAsiaTheme="minorEastAsia"/>
        </w:rPr>
        <w:t xml:space="preserve"> 7 m</w:t>
      </w:r>
      <w:r w:rsidR="00E24B47">
        <w:rPr>
          <w:rFonts w:eastAsiaTheme="minorEastAsia" w:cstheme="minorHAnsi"/>
        </w:rPr>
        <w:t>·</w:t>
      </w:r>
      <w:r w:rsidR="00E24B47">
        <w:rPr>
          <w:rFonts w:eastAsiaTheme="minorEastAsia"/>
        </w:rPr>
        <w:t>s</w:t>
      </w:r>
      <w:r w:rsidR="00E24B47" w:rsidRPr="00E24B47">
        <w:rPr>
          <w:rFonts w:eastAsiaTheme="minorEastAsia"/>
          <w:vertAlign w:val="superscript"/>
        </w:rPr>
        <w:t>-1</w:t>
      </w:r>
      <w:r w:rsidR="00E24B47">
        <w:rPr>
          <w:rFonts w:eastAsiaTheme="minorEastAsia"/>
        </w:rPr>
        <w:t>. Považujte těleso za hmotný bod a určete:</w:t>
      </w:r>
    </w:p>
    <w:p w:rsidR="00B207BC" w:rsidRDefault="00B207BC" w:rsidP="00325E44">
      <w:pPr>
        <w:spacing w:after="0"/>
        <w:jc w:val="both"/>
        <w:rPr>
          <w:rFonts w:eastAsiaTheme="minorEastAsia"/>
        </w:rPr>
      </w:pPr>
    </w:p>
    <w:p w:rsidR="00E24B47" w:rsidRDefault="00E24B47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energii a) kinetickou, b) potenciální, c) mechanickou v 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,</w:t>
      </w:r>
    </w:p>
    <w:p w:rsidR="00E24B47" w:rsidRDefault="00E24B47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energii a) kinetickou, b) potenciální, c) mechanickou v 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,</w:t>
      </w:r>
    </w:p>
    <w:p w:rsidR="00E24B47" w:rsidRPr="001879E7" w:rsidRDefault="00E24B47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práci výslednice sil působících na těleso na úseku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</m:oMath>
    </w:p>
    <w:p w:rsidR="001879E7" w:rsidRDefault="00B97EBB" w:rsidP="00325E44">
      <w:pPr>
        <w:spacing w:after="0"/>
        <w:jc w:val="both"/>
        <w:rPr>
          <w:rFonts w:eastAsiaTheme="minorEastAsia"/>
        </w:rPr>
      </w:pPr>
      <w:r w:rsidRPr="00B97EBB">
        <w:rPr>
          <w:rFonts w:eastAsiaTheme="minorEastAsia"/>
        </w:rPr>
        <w:t xml:space="preserve">4. </w:t>
      </w:r>
      <w:r>
        <w:rPr>
          <w:rFonts w:eastAsiaTheme="minorEastAsia"/>
        </w:rPr>
        <w:t xml:space="preserve">práci tíhové síly na úseku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,</w:t>
      </w:r>
    </w:p>
    <w:p w:rsidR="00B97EBB" w:rsidRDefault="00B97EBB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5. zjistěte, zda </w:t>
      </w:r>
      <w:r w:rsidR="005C3579">
        <w:rPr>
          <w:rFonts w:eastAsiaTheme="minorEastAsia"/>
        </w:rPr>
        <w:t>síla odporu vzduchu je zanedbatelná</w:t>
      </w:r>
    </w:p>
    <w:p w:rsidR="005C3579" w:rsidRDefault="005C3579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6. sestrojte náčrtek.</w:t>
      </w:r>
    </w:p>
    <w:p w:rsidR="005C3579" w:rsidRDefault="005C3579" w:rsidP="00325E44">
      <w:pPr>
        <w:spacing w:after="0"/>
        <w:jc w:val="both"/>
        <w:rPr>
          <w:rFonts w:eastAsiaTheme="minorEastAsia"/>
        </w:rPr>
      </w:pPr>
    </w:p>
    <w:p w:rsidR="005C3579" w:rsidRDefault="005C3579" w:rsidP="005C3579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5C3579" w:rsidRPr="005C3579" w:rsidRDefault="005C3579" w:rsidP="005C3579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1.</w:t>
      </w:r>
      <w:r w:rsidR="0054571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a)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  <w:proofErr w:type="gramEnd"/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50 J, 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=mg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40 J, c)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=90 J.</m:t>
        </m:r>
      </m:oMath>
    </w:p>
    <w:p w:rsidR="005C3579" w:rsidRDefault="005C3579" w:rsidP="005C3579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2.</w:t>
      </w:r>
      <w:r w:rsidR="0054571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545718">
        <w:rPr>
          <w:rFonts w:eastAsiaTheme="minorEastAsia"/>
        </w:rPr>
        <w:t xml:space="preserve">a)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  <w:proofErr w:type="gramEnd"/>
          </m:e>
          <m:sub>
            <m:r>
              <w:rPr>
                <w:rFonts w:ascii="Cambria Math" w:eastAsiaTheme="minorEastAsia" w:hAnsi="Cambria Math"/>
              </w:rPr>
              <m:t>k2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 w:rsidR="00545718">
        <w:rPr>
          <w:rFonts w:eastAsiaTheme="minorEastAsia"/>
        </w:rPr>
        <w:t xml:space="preserve">24,5 J, 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45718">
        <w:rPr>
          <w:rFonts w:eastAsiaTheme="minorEastAsia"/>
        </w:rPr>
        <w:t xml:space="preserve"> 60 J, 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45718">
        <w:rPr>
          <w:rFonts w:eastAsiaTheme="minorEastAsia"/>
        </w:rPr>
        <w:t xml:space="preserve"> 84,5 J.</w:t>
      </w:r>
    </w:p>
    <w:p w:rsidR="00545718" w:rsidRDefault="00545718" w:rsidP="005C357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- 25,5 J.</w:t>
      </w:r>
    </w:p>
    <w:p w:rsidR="00545718" w:rsidRPr="005C3579" w:rsidRDefault="00545718" w:rsidP="005C357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4.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W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=mh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- 20 J.</w:t>
      </w:r>
    </w:p>
    <w:p w:rsidR="00EE2398" w:rsidRDefault="00545718" w:rsidP="00325E44">
      <w:pPr>
        <w:spacing w:after="0"/>
        <w:jc w:val="both"/>
        <w:rPr>
          <w:b/>
          <w:sz w:val="24"/>
          <w:szCs w:val="24"/>
        </w:rPr>
      </w:pPr>
      <w:r>
        <w:t xml:space="preserve">5.  Pokud by byla síla odporu vzduchu zanedbatelná, byla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konstantní. V našem případě je </w:t>
      </w:r>
      <m:oMath>
        <m:r>
          <w:rPr>
            <w:rFonts w:ascii="Cambria Math" w:eastAsiaTheme="minorEastAsia" w:hAnsi="Cambria Math"/>
          </w:rPr>
          <m:t xml:space="preserve">       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w:proofErr w:type="gramStart"/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=(</m:t>
        </m:r>
      </m:oMath>
      <w:r>
        <w:rPr>
          <w:rFonts w:eastAsiaTheme="minorEastAsia"/>
        </w:rPr>
        <w:t>84,5</w:t>
      </w:r>
      <w:proofErr w:type="gramEnd"/>
      <m:oMath>
        <m:r>
          <w:rPr>
            <w:rFonts w:ascii="Cambria Math" w:eastAsiaTheme="minorEastAsia" w:hAnsi="Cambria Math"/>
          </w:rPr>
          <m:t xml:space="preserve"> –</m:t>
        </m:r>
      </m:oMath>
      <w:r>
        <w:rPr>
          <w:rFonts w:eastAsiaTheme="minorEastAsia"/>
        </w:rPr>
        <w:t xml:space="preserve"> 90,0) J = -5,5 J.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8C23C2">
        <w:rPr>
          <w:rFonts w:eastAsiaTheme="minorEastAsia"/>
        </w:rPr>
        <w:t xml:space="preserve"> se tedy zmenšila asi o 6 %,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</m:sSub>
          </m:e>
        </m:acc>
      </m:oMath>
      <w:r w:rsidR="008C23C2">
        <w:rPr>
          <w:rFonts w:eastAsiaTheme="minorEastAsia"/>
        </w:rPr>
        <w:t xml:space="preserve"> nebyla zanedbatelná.</w:t>
      </w: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B207BC" w:rsidRDefault="00B207BC" w:rsidP="00325E44">
      <w:pPr>
        <w:spacing w:after="0"/>
        <w:jc w:val="both"/>
        <w:rPr>
          <w:b/>
          <w:sz w:val="24"/>
          <w:szCs w:val="24"/>
        </w:rPr>
      </w:pPr>
    </w:p>
    <w:p w:rsidR="000C613F" w:rsidRDefault="008C23C2" w:rsidP="006B0EC9">
      <w:pPr>
        <w:shd w:val="clear" w:color="auto" w:fill="FFFFCC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 zachování mechanické energie</w:t>
      </w:r>
    </w:p>
    <w:p w:rsidR="008C23C2" w:rsidRDefault="008C23C2" w:rsidP="006B0EC9">
      <w:pPr>
        <w:shd w:val="clear" w:color="auto" w:fill="FFFFCC"/>
        <w:spacing w:after="0"/>
        <w:jc w:val="both"/>
        <w:rPr>
          <w:rFonts w:eastAsiaTheme="minorEastAsia"/>
        </w:rPr>
      </w:pPr>
      <w:r w:rsidRPr="008C23C2">
        <w:t xml:space="preserve">Je-li </w:t>
      </w:r>
      <w:r>
        <w:t xml:space="preserve">při pohybu mechanické soustavy v tíhovém poli Země práce jiných sil než tíhových a vnitřních elastických stále nulová, plyne ze vztahu (4), že platí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, neboli že mechanická energie takové soustavy je během pohybu stálá:</w:t>
      </w:r>
    </w:p>
    <w:p w:rsidR="008C23C2" w:rsidRDefault="008C23C2" w:rsidP="006B0EC9">
      <w:pPr>
        <w:shd w:val="clear" w:color="auto" w:fill="FFFFCC"/>
        <w:spacing w:after="0"/>
        <w:jc w:val="both"/>
        <w:rPr>
          <w:rFonts w:eastAsiaTheme="minorEastAsia"/>
        </w:rPr>
      </w:pPr>
    </w:p>
    <w:p w:rsidR="008C23C2" w:rsidRDefault="008C23C2" w:rsidP="006B0EC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/>
          </w:rPr>
          <m:t xml:space="preserve">E= </m:t>
        </m:r>
      </m:oMath>
      <w:r>
        <w:rPr>
          <w:rFonts w:eastAsiaTheme="minorEastAsia"/>
        </w:rPr>
        <w:t>konst.</w:t>
      </w:r>
    </w:p>
    <w:p w:rsidR="006B0EC9" w:rsidRDefault="006B0EC9" w:rsidP="006B0EC9">
      <w:pPr>
        <w:shd w:val="clear" w:color="auto" w:fill="FFFFCC"/>
        <w:spacing w:after="0"/>
        <w:jc w:val="both"/>
        <w:rPr>
          <w:rFonts w:eastAsiaTheme="minorEastAsia"/>
        </w:rPr>
      </w:pPr>
    </w:p>
    <w:p w:rsidR="008C23C2" w:rsidRDefault="008C23C2" w:rsidP="006B0EC9">
      <w:pPr>
        <w:shd w:val="clear" w:color="auto" w:fill="FFFFCC"/>
        <w:spacing w:after="0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Tento vztah vyjadřuje </w:t>
      </w:r>
      <w:r w:rsidRPr="00B15275">
        <w:rPr>
          <w:rFonts w:eastAsiaTheme="minorEastAsia"/>
          <w:b/>
        </w:rPr>
        <w:t>zákon zachování mechanické energie</w:t>
      </w:r>
      <w:r w:rsidR="00B15275" w:rsidRPr="00B15275">
        <w:rPr>
          <w:rFonts w:eastAsiaTheme="minorEastAsia"/>
          <w:b/>
        </w:rPr>
        <w:t>.</w:t>
      </w:r>
    </w:p>
    <w:p w:rsidR="000835C9" w:rsidRDefault="000835C9" w:rsidP="006B0EC9">
      <w:pPr>
        <w:shd w:val="clear" w:color="auto" w:fill="FFFFCC"/>
        <w:spacing w:after="0"/>
        <w:jc w:val="both"/>
        <w:rPr>
          <w:rFonts w:eastAsiaTheme="minorEastAsia"/>
          <w:b/>
        </w:rPr>
      </w:pPr>
    </w:p>
    <w:p w:rsidR="000835C9" w:rsidRPr="006B0EC9" w:rsidRDefault="000835C9" w:rsidP="006B0EC9">
      <w:pPr>
        <w:shd w:val="clear" w:color="auto" w:fill="FFFFCC"/>
        <w:spacing w:after="0"/>
        <w:jc w:val="both"/>
        <w:rPr>
          <w:b/>
        </w:rPr>
      </w:pPr>
      <w:r w:rsidRPr="000835C9">
        <w:rPr>
          <w:rFonts w:eastAsiaTheme="minorEastAsia"/>
        </w:rPr>
        <w:t xml:space="preserve">Působí-li v izolované soustavě i jiné síly než konzervativní, např. síly tření a síly vedoucí </w:t>
      </w:r>
      <w:r w:rsidR="005A22D2">
        <w:rPr>
          <w:rFonts w:eastAsiaTheme="minorEastAsia"/>
        </w:rPr>
        <w:t>k trvalé deformaci těles, zákon zachování mechanické energie neplatí. Část mechanické energie přechází v energii neuspořádaného tepelného pohybu molekul (ve vnitřní energii), v deformační energii potřebnou k trvalému posuvu nebo oddělení atomů a molekul v látce atd. Připočteme-li k mechanické energii i tyto další formy energie a působí</w:t>
      </w:r>
      <w:r w:rsidR="006B0EC9">
        <w:rPr>
          <w:rFonts w:eastAsiaTheme="minorEastAsia"/>
        </w:rPr>
        <w:t>-</w:t>
      </w:r>
      <w:r w:rsidR="005A22D2">
        <w:rPr>
          <w:rFonts w:eastAsiaTheme="minorEastAsia"/>
        </w:rPr>
        <w:t xml:space="preserve">li v soustavě </w:t>
      </w:r>
      <w:r w:rsidR="006B0EC9">
        <w:rPr>
          <w:rFonts w:eastAsiaTheme="minorEastAsia"/>
        </w:rPr>
        <w:t xml:space="preserve">i další typy sil, např. síly elektromagnetického pole, připočteme-li i polohovou energii elektrickou atd., zůstává celková energie izolované soustavy stálá. Tento výsledek se nazývá </w:t>
      </w:r>
      <w:r w:rsidR="006B0EC9" w:rsidRPr="006B0EC9">
        <w:rPr>
          <w:rFonts w:eastAsiaTheme="minorEastAsia"/>
          <w:b/>
        </w:rPr>
        <w:t>zákon zachování energie.</w:t>
      </w:r>
    </w:p>
    <w:p w:rsidR="00F75C26" w:rsidRDefault="00F75C26" w:rsidP="00325E44">
      <w:pPr>
        <w:spacing w:after="0"/>
        <w:jc w:val="both"/>
        <w:rPr>
          <w:b/>
          <w:sz w:val="24"/>
          <w:szCs w:val="24"/>
        </w:rPr>
      </w:pPr>
    </w:p>
    <w:p w:rsidR="005F78BC" w:rsidRDefault="005F78BC" w:rsidP="00325E4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45273D" w:rsidRPr="00C96924" w:rsidRDefault="0083123C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CE79A1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jsou určeny pro bezplatné používání pro potřeby výuky a vzdělávání na všech typech škol a školských zařízení</w:t>
      </w:r>
      <w:r w:rsidR="00510D40" w:rsidRPr="00D15ADE">
        <w:t>.</w:t>
      </w:r>
    </w:p>
    <w:sectPr w:rsidR="0045273D" w:rsidRPr="00C96924" w:rsidSect="00B87CE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82" w:rsidRDefault="00220182" w:rsidP="006C5FCC">
      <w:pPr>
        <w:spacing w:after="0" w:line="240" w:lineRule="auto"/>
      </w:pPr>
      <w:r>
        <w:separator/>
      </w:r>
    </w:p>
  </w:endnote>
  <w:endnote w:type="continuationSeparator" w:id="0">
    <w:p w:rsidR="00220182" w:rsidRDefault="00220182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Content>
      <w:p w:rsidR="00220182" w:rsidRDefault="002201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0182" w:rsidRDefault="002201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82" w:rsidRDefault="00220182" w:rsidP="006C5FCC">
      <w:pPr>
        <w:spacing w:after="0" w:line="240" w:lineRule="auto"/>
      </w:pPr>
      <w:r>
        <w:separator/>
      </w:r>
    </w:p>
  </w:footnote>
  <w:footnote w:type="continuationSeparator" w:id="0">
    <w:p w:rsidR="00220182" w:rsidRDefault="00220182" w:rsidP="006C5FCC">
      <w:pPr>
        <w:spacing w:after="0" w:line="240" w:lineRule="auto"/>
      </w:pPr>
      <w:r>
        <w:continuationSeparator/>
      </w:r>
    </w:p>
  </w:footnote>
  <w:footnote w:id="1">
    <w:p w:rsidR="00220182" w:rsidRDefault="00220182">
      <w:pPr>
        <w:pStyle w:val="Textpoznpodarou"/>
      </w:pPr>
      <w:r>
        <w:rPr>
          <w:rStyle w:val="Znakapoznpodarou"/>
        </w:rPr>
        <w:footnoteRef/>
      </w:r>
      <w:r>
        <w:t xml:space="preserve"> Takové síly a silová pole se nazývají </w:t>
      </w:r>
      <w:r w:rsidRPr="00F0628C">
        <w:rPr>
          <w:b/>
        </w:rPr>
        <w:t>konzervativní.</w:t>
      </w:r>
    </w:p>
  </w:footnote>
  <w:footnote w:id="2">
    <w:p w:rsidR="00220182" w:rsidRPr="005F78BC" w:rsidRDefault="00220182" w:rsidP="005F78BC">
      <w:pPr>
        <w:pStyle w:val="Textpoznpodarou"/>
        <w:jc w:val="both"/>
        <w:rPr>
          <w:sz w:val="22"/>
          <w:szCs w:val="22"/>
        </w:rPr>
      </w:pPr>
      <w:r w:rsidRPr="005F78BC">
        <w:rPr>
          <w:rStyle w:val="Znakapoznpodarou"/>
          <w:sz w:val="22"/>
          <w:szCs w:val="22"/>
        </w:rPr>
        <w:footnoteRef/>
      </w:r>
      <w:r w:rsidRPr="005F78BC">
        <w:rPr>
          <w:sz w:val="22"/>
          <w:szCs w:val="22"/>
        </w:rPr>
        <w:t xml:space="preserve"> </w:t>
      </w:r>
      <w:r w:rsidR="005F78BC" w:rsidRPr="005F78BC">
        <w:rPr>
          <w:sz w:val="22"/>
          <w:szCs w:val="22"/>
        </w:rPr>
        <w:t>Užitím vztahů</w:t>
      </w:r>
      <w:r w:rsidR="005F78BC">
        <w:rPr>
          <w:sz w:val="22"/>
          <w:szCs w:val="22"/>
        </w:rPr>
        <w:t xml:space="preserve"> (2) a (3) dojděte samostatně ke vztahu (4). Pozor: práce </w:t>
      </w:r>
      <m:oMath>
        <m:r>
          <w:rPr>
            <w:rFonts w:ascii="Cambria Math" w:hAnsi="Cambria Math"/>
            <w:sz w:val="22"/>
            <w:szCs w:val="22"/>
          </w:rPr>
          <m:t>W</m:t>
        </m:r>
      </m:oMath>
      <w:r w:rsidR="005F78BC">
        <w:rPr>
          <w:rFonts w:eastAsiaTheme="minorEastAsia"/>
          <w:sz w:val="22"/>
          <w:szCs w:val="22"/>
        </w:rPr>
        <w:t xml:space="preserve"> v těchto vztazích neznamená práci stejných sil.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82" w:rsidRPr="003342F6" w:rsidRDefault="00220182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220182" w:rsidRPr="003342F6" w:rsidRDefault="00220182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16B83"/>
    <w:rsid w:val="00020929"/>
    <w:rsid w:val="00034EDF"/>
    <w:rsid w:val="0004695B"/>
    <w:rsid w:val="00062223"/>
    <w:rsid w:val="00066D90"/>
    <w:rsid w:val="00072B1F"/>
    <w:rsid w:val="0007692A"/>
    <w:rsid w:val="000835C9"/>
    <w:rsid w:val="0008488F"/>
    <w:rsid w:val="00087411"/>
    <w:rsid w:val="0009449E"/>
    <w:rsid w:val="000A01C5"/>
    <w:rsid w:val="000A06EC"/>
    <w:rsid w:val="000A3F84"/>
    <w:rsid w:val="000A429D"/>
    <w:rsid w:val="000A4BD0"/>
    <w:rsid w:val="000B7D8F"/>
    <w:rsid w:val="000C613F"/>
    <w:rsid w:val="000D2355"/>
    <w:rsid w:val="000E0158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19BA"/>
    <w:rsid w:val="00143836"/>
    <w:rsid w:val="00150E1B"/>
    <w:rsid w:val="00154208"/>
    <w:rsid w:val="00154351"/>
    <w:rsid w:val="001769EE"/>
    <w:rsid w:val="001839C6"/>
    <w:rsid w:val="00187951"/>
    <w:rsid w:val="001879E7"/>
    <w:rsid w:val="00196828"/>
    <w:rsid w:val="001B414B"/>
    <w:rsid w:val="001D2AB9"/>
    <w:rsid w:val="001D3397"/>
    <w:rsid w:val="001D5919"/>
    <w:rsid w:val="001E7A88"/>
    <w:rsid w:val="001F10AA"/>
    <w:rsid w:val="001F2855"/>
    <w:rsid w:val="00200632"/>
    <w:rsid w:val="00203EDC"/>
    <w:rsid w:val="00220182"/>
    <w:rsid w:val="002365C7"/>
    <w:rsid w:val="00240176"/>
    <w:rsid w:val="002473EE"/>
    <w:rsid w:val="00247499"/>
    <w:rsid w:val="002527E1"/>
    <w:rsid w:val="00253A67"/>
    <w:rsid w:val="002557A8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6B14"/>
    <w:rsid w:val="002E73DE"/>
    <w:rsid w:val="002F1D70"/>
    <w:rsid w:val="00301D08"/>
    <w:rsid w:val="003040FD"/>
    <w:rsid w:val="00313BD3"/>
    <w:rsid w:val="003151C0"/>
    <w:rsid w:val="003172F9"/>
    <w:rsid w:val="003176C2"/>
    <w:rsid w:val="0032222B"/>
    <w:rsid w:val="00325E44"/>
    <w:rsid w:val="00333477"/>
    <w:rsid w:val="003342F6"/>
    <w:rsid w:val="00346A24"/>
    <w:rsid w:val="00346C35"/>
    <w:rsid w:val="00353162"/>
    <w:rsid w:val="00362BB8"/>
    <w:rsid w:val="00367B67"/>
    <w:rsid w:val="00372CE8"/>
    <w:rsid w:val="003774B7"/>
    <w:rsid w:val="0039164B"/>
    <w:rsid w:val="003926F9"/>
    <w:rsid w:val="00392FD3"/>
    <w:rsid w:val="003A598E"/>
    <w:rsid w:val="003A6F1A"/>
    <w:rsid w:val="003B535E"/>
    <w:rsid w:val="003D06C0"/>
    <w:rsid w:val="003D45D2"/>
    <w:rsid w:val="003D4F3B"/>
    <w:rsid w:val="003F3F79"/>
    <w:rsid w:val="003F5861"/>
    <w:rsid w:val="003F6508"/>
    <w:rsid w:val="003F74DA"/>
    <w:rsid w:val="00406328"/>
    <w:rsid w:val="0045273D"/>
    <w:rsid w:val="00455EA3"/>
    <w:rsid w:val="00456395"/>
    <w:rsid w:val="00457B72"/>
    <w:rsid w:val="00466155"/>
    <w:rsid w:val="00482E35"/>
    <w:rsid w:val="00486A81"/>
    <w:rsid w:val="00486F5D"/>
    <w:rsid w:val="00491675"/>
    <w:rsid w:val="0049412D"/>
    <w:rsid w:val="00497038"/>
    <w:rsid w:val="004D48B8"/>
    <w:rsid w:val="004E776A"/>
    <w:rsid w:val="004E7ED7"/>
    <w:rsid w:val="004F20F0"/>
    <w:rsid w:val="004F4EC7"/>
    <w:rsid w:val="005077D3"/>
    <w:rsid w:val="00507DE7"/>
    <w:rsid w:val="00510D40"/>
    <w:rsid w:val="0052084B"/>
    <w:rsid w:val="0052154C"/>
    <w:rsid w:val="005303C9"/>
    <w:rsid w:val="005306A5"/>
    <w:rsid w:val="00545718"/>
    <w:rsid w:val="00563BDD"/>
    <w:rsid w:val="00565979"/>
    <w:rsid w:val="005A22D2"/>
    <w:rsid w:val="005A554D"/>
    <w:rsid w:val="005A7BD1"/>
    <w:rsid w:val="005B192D"/>
    <w:rsid w:val="005B6F80"/>
    <w:rsid w:val="005B749A"/>
    <w:rsid w:val="005C2401"/>
    <w:rsid w:val="005C3579"/>
    <w:rsid w:val="005D01D7"/>
    <w:rsid w:val="005D19E1"/>
    <w:rsid w:val="005D738B"/>
    <w:rsid w:val="005D77D0"/>
    <w:rsid w:val="005F78BC"/>
    <w:rsid w:val="0062459E"/>
    <w:rsid w:val="00647745"/>
    <w:rsid w:val="00654592"/>
    <w:rsid w:val="0066186E"/>
    <w:rsid w:val="006629F0"/>
    <w:rsid w:val="00685DC3"/>
    <w:rsid w:val="006918F2"/>
    <w:rsid w:val="00691ED5"/>
    <w:rsid w:val="006921B4"/>
    <w:rsid w:val="006A0E4D"/>
    <w:rsid w:val="006B0EC9"/>
    <w:rsid w:val="006C5FCC"/>
    <w:rsid w:val="006F6380"/>
    <w:rsid w:val="00702619"/>
    <w:rsid w:val="00703040"/>
    <w:rsid w:val="0072577A"/>
    <w:rsid w:val="00731D15"/>
    <w:rsid w:val="00735E16"/>
    <w:rsid w:val="007437DA"/>
    <w:rsid w:val="007438E8"/>
    <w:rsid w:val="0075160E"/>
    <w:rsid w:val="00761E17"/>
    <w:rsid w:val="0079480D"/>
    <w:rsid w:val="00795089"/>
    <w:rsid w:val="00796790"/>
    <w:rsid w:val="007A5D4A"/>
    <w:rsid w:val="007B5E5F"/>
    <w:rsid w:val="007C0523"/>
    <w:rsid w:val="007C11B8"/>
    <w:rsid w:val="007D035B"/>
    <w:rsid w:val="007E05B1"/>
    <w:rsid w:val="007F0DA2"/>
    <w:rsid w:val="007F14F8"/>
    <w:rsid w:val="007F4AC1"/>
    <w:rsid w:val="00812576"/>
    <w:rsid w:val="00814E85"/>
    <w:rsid w:val="00815A8F"/>
    <w:rsid w:val="00817DF9"/>
    <w:rsid w:val="0083123C"/>
    <w:rsid w:val="00851430"/>
    <w:rsid w:val="00852ABB"/>
    <w:rsid w:val="00860A7E"/>
    <w:rsid w:val="008628AB"/>
    <w:rsid w:val="00864194"/>
    <w:rsid w:val="008659D1"/>
    <w:rsid w:val="00865F62"/>
    <w:rsid w:val="00874062"/>
    <w:rsid w:val="00876D6F"/>
    <w:rsid w:val="008831A6"/>
    <w:rsid w:val="00885A90"/>
    <w:rsid w:val="00895F79"/>
    <w:rsid w:val="008A6F52"/>
    <w:rsid w:val="008C23C2"/>
    <w:rsid w:val="008D2998"/>
    <w:rsid w:val="008D4789"/>
    <w:rsid w:val="008D7D7A"/>
    <w:rsid w:val="008E5021"/>
    <w:rsid w:val="00900432"/>
    <w:rsid w:val="0090137F"/>
    <w:rsid w:val="00912069"/>
    <w:rsid w:val="00944945"/>
    <w:rsid w:val="0095134E"/>
    <w:rsid w:val="00955646"/>
    <w:rsid w:val="00957E5F"/>
    <w:rsid w:val="009665AE"/>
    <w:rsid w:val="00970A68"/>
    <w:rsid w:val="00971651"/>
    <w:rsid w:val="00976A15"/>
    <w:rsid w:val="009A4AE8"/>
    <w:rsid w:val="009B5E05"/>
    <w:rsid w:val="009D00D4"/>
    <w:rsid w:val="009D0BD9"/>
    <w:rsid w:val="009E0FB5"/>
    <w:rsid w:val="009E65CC"/>
    <w:rsid w:val="009F1323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80CF6"/>
    <w:rsid w:val="00A82663"/>
    <w:rsid w:val="00AA76B9"/>
    <w:rsid w:val="00AC5594"/>
    <w:rsid w:val="00AF5766"/>
    <w:rsid w:val="00B075C4"/>
    <w:rsid w:val="00B15275"/>
    <w:rsid w:val="00B158F1"/>
    <w:rsid w:val="00B167C3"/>
    <w:rsid w:val="00B175D0"/>
    <w:rsid w:val="00B207BC"/>
    <w:rsid w:val="00B26AF5"/>
    <w:rsid w:val="00B36588"/>
    <w:rsid w:val="00B5526F"/>
    <w:rsid w:val="00B60D4D"/>
    <w:rsid w:val="00B65C5C"/>
    <w:rsid w:val="00B77506"/>
    <w:rsid w:val="00B85F6C"/>
    <w:rsid w:val="00B87CE2"/>
    <w:rsid w:val="00B90225"/>
    <w:rsid w:val="00B90DE5"/>
    <w:rsid w:val="00B95549"/>
    <w:rsid w:val="00B96405"/>
    <w:rsid w:val="00B97EBB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C03776"/>
    <w:rsid w:val="00C11BD7"/>
    <w:rsid w:val="00C15F0E"/>
    <w:rsid w:val="00C34CE0"/>
    <w:rsid w:val="00C374D0"/>
    <w:rsid w:val="00C40C96"/>
    <w:rsid w:val="00C421EB"/>
    <w:rsid w:val="00C52357"/>
    <w:rsid w:val="00C555CF"/>
    <w:rsid w:val="00C632C9"/>
    <w:rsid w:val="00C642DB"/>
    <w:rsid w:val="00C74E2A"/>
    <w:rsid w:val="00C8169D"/>
    <w:rsid w:val="00C85C1C"/>
    <w:rsid w:val="00C90EF0"/>
    <w:rsid w:val="00C96924"/>
    <w:rsid w:val="00CB134F"/>
    <w:rsid w:val="00CB20E0"/>
    <w:rsid w:val="00CB7AE9"/>
    <w:rsid w:val="00CC10BF"/>
    <w:rsid w:val="00CC4226"/>
    <w:rsid w:val="00CD3505"/>
    <w:rsid w:val="00CD4E7E"/>
    <w:rsid w:val="00CD6857"/>
    <w:rsid w:val="00CD776E"/>
    <w:rsid w:val="00CE085C"/>
    <w:rsid w:val="00CE79A1"/>
    <w:rsid w:val="00CF205A"/>
    <w:rsid w:val="00CF7658"/>
    <w:rsid w:val="00D01333"/>
    <w:rsid w:val="00D05DFD"/>
    <w:rsid w:val="00D079D4"/>
    <w:rsid w:val="00D15664"/>
    <w:rsid w:val="00D2193C"/>
    <w:rsid w:val="00D30FB5"/>
    <w:rsid w:val="00D4120B"/>
    <w:rsid w:val="00D42713"/>
    <w:rsid w:val="00D456AD"/>
    <w:rsid w:val="00D457A6"/>
    <w:rsid w:val="00D5368B"/>
    <w:rsid w:val="00D53B12"/>
    <w:rsid w:val="00D54F7C"/>
    <w:rsid w:val="00D572DB"/>
    <w:rsid w:val="00D75974"/>
    <w:rsid w:val="00D818D4"/>
    <w:rsid w:val="00D9385D"/>
    <w:rsid w:val="00D97D08"/>
    <w:rsid w:val="00DB1AF2"/>
    <w:rsid w:val="00DC5E90"/>
    <w:rsid w:val="00DE35D4"/>
    <w:rsid w:val="00E01C93"/>
    <w:rsid w:val="00E0345A"/>
    <w:rsid w:val="00E073CA"/>
    <w:rsid w:val="00E172EE"/>
    <w:rsid w:val="00E21E2E"/>
    <w:rsid w:val="00E24B47"/>
    <w:rsid w:val="00E33958"/>
    <w:rsid w:val="00E34686"/>
    <w:rsid w:val="00E50106"/>
    <w:rsid w:val="00E501F4"/>
    <w:rsid w:val="00E56F2A"/>
    <w:rsid w:val="00E57297"/>
    <w:rsid w:val="00E73B02"/>
    <w:rsid w:val="00E77673"/>
    <w:rsid w:val="00E95216"/>
    <w:rsid w:val="00E9680D"/>
    <w:rsid w:val="00EA3637"/>
    <w:rsid w:val="00EB1CB0"/>
    <w:rsid w:val="00EB1ED4"/>
    <w:rsid w:val="00EC4543"/>
    <w:rsid w:val="00EC63E0"/>
    <w:rsid w:val="00EC6929"/>
    <w:rsid w:val="00ED1B3D"/>
    <w:rsid w:val="00ED258C"/>
    <w:rsid w:val="00EE2398"/>
    <w:rsid w:val="00EE2F7D"/>
    <w:rsid w:val="00EE392A"/>
    <w:rsid w:val="00EE3CFC"/>
    <w:rsid w:val="00F01A56"/>
    <w:rsid w:val="00F0628C"/>
    <w:rsid w:val="00F06DF5"/>
    <w:rsid w:val="00F13448"/>
    <w:rsid w:val="00F16D47"/>
    <w:rsid w:val="00F279FA"/>
    <w:rsid w:val="00F34818"/>
    <w:rsid w:val="00F40293"/>
    <w:rsid w:val="00F46C84"/>
    <w:rsid w:val="00F47E48"/>
    <w:rsid w:val="00F53E83"/>
    <w:rsid w:val="00F62F15"/>
    <w:rsid w:val="00F646EA"/>
    <w:rsid w:val="00F7085A"/>
    <w:rsid w:val="00F70EE0"/>
    <w:rsid w:val="00F7246E"/>
    <w:rsid w:val="00F739DC"/>
    <w:rsid w:val="00F75AAB"/>
    <w:rsid w:val="00F75C26"/>
    <w:rsid w:val="00F81026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5"/>
    <w:rsid w:val="001800A4"/>
    <w:rsid w:val="001C3536"/>
    <w:rsid w:val="002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3B5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5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3B5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5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BE50-6A48-4941-BDF4-7A0BDBA0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6</Pages>
  <Words>1502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Trojánek</cp:lastModifiedBy>
  <cp:revision>77</cp:revision>
  <cp:lastPrinted>2013-01-30T13:19:00Z</cp:lastPrinted>
  <dcterms:created xsi:type="dcterms:W3CDTF">2013-01-08T13:28:00Z</dcterms:created>
  <dcterms:modified xsi:type="dcterms:W3CDTF">2013-03-24T15:02:00Z</dcterms:modified>
</cp:coreProperties>
</file>