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6F6FD9">
        <w:rPr>
          <w:b/>
          <w:color w:val="FF0000"/>
          <w:sz w:val="32"/>
          <w:szCs w:val="32"/>
        </w:rPr>
        <w:t>1</w:t>
      </w:r>
      <w:r w:rsidR="00D86561">
        <w:rPr>
          <w:b/>
          <w:color w:val="FF0000"/>
          <w:sz w:val="32"/>
          <w:szCs w:val="32"/>
        </w:rPr>
        <w:t>3</w:t>
      </w:r>
      <w:r w:rsidRPr="0032222B">
        <w:rPr>
          <w:b/>
          <w:color w:val="FF0000"/>
          <w:sz w:val="32"/>
          <w:szCs w:val="32"/>
        </w:rPr>
        <w:t xml:space="preserve">. </w:t>
      </w:r>
      <w:r w:rsidR="00D86561">
        <w:rPr>
          <w:b/>
          <w:color w:val="FF0000"/>
          <w:sz w:val="32"/>
          <w:szCs w:val="32"/>
        </w:rPr>
        <w:t>Rozbor jedné úlohy</w:t>
      </w:r>
      <w:r w:rsidR="00BF12ED">
        <w:rPr>
          <w:b/>
          <w:color w:val="FF0000"/>
          <w:sz w:val="32"/>
          <w:szCs w:val="32"/>
        </w:rPr>
        <w:t xml:space="preserve"> </w:t>
      </w:r>
      <w:r w:rsidR="00D86561">
        <w:rPr>
          <w:b/>
          <w:color w:val="FF0000"/>
          <w:sz w:val="32"/>
          <w:szCs w:val="32"/>
        </w:rPr>
        <w:t>- „smyčka smrti“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333281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3281" w:rsidRPr="00333281">
        <w:rPr>
          <w:sz w:val="24"/>
          <w:szCs w:val="24"/>
        </w:rPr>
        <w:t>červen</w:t>
      </w:r>
      <w:r w:rsidR="006F6FD9" w:rsidRPr="00333281">
        <w:rPr>
          <w:sz w:val="24"/>
          <w:szCs w:val="24"/>
        </w:rPr>
        <w:t xml:space="preserve"> </w:t>
      </w:r>
      <w:r w:rsidR="002B4487" w:rsidRPr="00333281">
        <w:rPr>
          <w:sz w:val="24"/>
          <w:szCs w:val="24"/>
        </w:rPr>
        <w:t>2013</w:t>
      </w:r>
    </w:p>
    <w:p w:rsidR="002B4487" w:rsidRPr="00767066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</w:t>
      </w:r>
      <w:r w:rsidR="004755ED">
        <w:rPr>
          <w:sz w:val="24"/>
          <w:szCs w:val="24"/>
        </w:rPr>
        <w:t>ý</w:t>
      </w:r>
      <w:r w:rsidRPr="00187951">
        <w:rPr>
          <w:sz w:val="24"/>
          <w:szCs w:val="24"/>
        </w:rPr>
        <w:t xml:space="preserve"> příklad</w:t>
      </w:r>
      <w:r w:rsidR="004755ED">
        <w:rPr>
          <w:sz w:val="24"/>
          <w:szCs w:val="24"/>
        </w:rPr>
        <w:t xml:space="preserve"> </w:t>
      </w:r>
      <w:r>
        <w:rPr>
          <w:sz w:val="24"/>
          <w:szCs w:val="24"/>
        </w:rPr>
        <w:t>z části –</w:t>
      </w:r>
      <w:r w:rsidR="002B4487">
        <w:rPr>
          <w:sz w:val="24"/>
          <w:szCs w:val="24"/>
        </w:rPr>
        <w:t xml:space="preserve"> </w:t>
      </w:r>
      <w:r w:rsidR="006F6FD9">
        <w:rPr>
          <w:sz w:val="24"/>
          <w:szCs w:val="24"/>
        </w:rPr>
        <w:t>mechanika tuhého tělesa</w:t>
      </w:r>
      <w:r w:rsidR="002B4487">
        <w:rPr>
          <w:sz w:val="24"/>
          <w:szCs w:val="24"/>
        </w:rPr>
        <w:t>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4755ED" w:rsidRDefault="004755ED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lastRenderedPageBreak/>
        <w:t xml:space="preserve">1. </w:t>
      </w:r>
      <w:r w:rsidR="006F6FD9">
        <w:rPr>
          <w:b/>
          <w:color w:val="FF0000"/>
          <w:sz w:val="32"/>
          <w:szCs w:val="32"/>
        </w:rPr>
        <w:t>1</w:t>
      </w:r>
      <w:r w:rsidR="00D86561">
        <w:rPr>
          <w:b/>
          <w:color w:val="FF0000"/>
          <w:sz w:val="32"/>
          <w:szCs w:val="32"/>
        </w:rPr>
        <w:t>3</w:t>
      </w:r>
      <w:r w:rsidRPr="0032222B">
        <w:rPr>
          <w:b/>
          <w:color w:val="FF0000"/>
          <w:sz w:val="32"/>
          <w:szCs w:val="32"/>
        </w:rPr>
        <w:t xml:space="preserve">. </w:t>
      </w:r>
      <w:r w:rsidR="00D86561">
        <w:rPr>
          <w:b/>
          <w:color w:val="FF0000"/>
          <w:sz w:val="32"/>
          <w:szCs w:val="32"/>
        </w:rPr>
        <w:t>Rozbor jedné úlohy</w:t>
      </w:r>
      <w:r w:rsidR="004755ED">
        <w:rPr>
          <w:b/>
          <w:color w:val="FF0000"/>
          <w:sz w:val="32"/>
          <w:szCs w:val="32"/>
        </w:rPr>
        <w:t xml:space="preserve"> - „smyčka smrti“</w:t>
      </w:r>
    </w:p>
    <w:p w:rsidR="00731D15" w:rsidRDefault="00731D15" w:rsidP="003A598E">
      <w:pPr>
        <w:spacing w:after="0"/>
      </w:pPr>
    </w:p>
    <w:p w:rsidR="00D86561" w:rsidRPr="00327D66" w:rsidRDefault="00D86561" w:rsidP="00391D12">
      <w:pPr>
        <w:pStyle w:val="Textpoznpodarou"/>
        <w:jc w:val="both"/>
        <w:rPr>
          <w:sz w:val="22"/>
          <w:szCs w:val="22"/>
        </w:rPr>
      </w:pPr>
      <w:r w:rsidRPr="00327D66">
        <w:rPr>
          <w:sz w:val="22"/>
          <w:szCs w:val="22"/>
        </w:rPr>
        <w:t>Následující dv</w:t>
      </w:r>
      <w:r w:rsidR="00391D12" w:rsidRPr="00327D66">
        <w:rPr>
          <w:sz w:val="22"/>
          <w:szCs w:val="22"/>
        </w:rPr>
        <w:t>ě</w:t>
      </w:r>
      <w:r w:rsidRPr="00327D66">
        <w:rPr>
          <w:sz w:val="22"/>
          <w:szCs w:val="22"/>
        </w:rPr>
        <w:t xml:space="preserve"> </w:t>
      </w:r>
      <w:r w:rsidR="00391D12" w:rsidRPr="00327D66">
        <w:rPr>
          <w:sz w:val="22"/>
          <w:szCs w:val="22"/>
        </w:rPr>
        <w:t>úlohy</w:t>
      </w:r>
      <w:r w:rsidRPr="00327D66">
        <w:rPr>
          <w:sz w:val="22"/>
          <w:szCs w:val="22"/>
        </w:rPr>
        <w:t xml:space="preserve"> se v různých obměnách </w:t>
      </w:r>
      <w:r w:rsidR="00391D12" w:rsidRPr="00327D66">
        <w:rPr>
          <w:sz w:val="22"/>
          <w:szCs w:val="22"/>
        </w:rPr>
        <w:t>vyskytují</w:t>
      </w:r>
      <w:r w:rsidRPr="00327D66">
        <w:rPr>
          <w:sz w:val="22"/>
          <w:szCs w:val="22"/>
        </w:rPr>
        <w:t xml:space="preserve"> </w:t>
      </w:r>
      <w:r w:rsidR="00391D12" w:rsidRPr="00327D66">
        <w:rPr>
          <w:sz w:val="22"/>
          <w:szCs w:val="22"/>
        </w:rPr>
        <w:t xml:space="preserve">v různých učebnicích mechaniky, např. v </w:t>
      </w:r>
      <w:r w:rsidR="00616457">
        <w:rPr>
          <w:rFonts w:cstheme="minorHAnsi"/>
          <w:sz w:val="22"/>
          <w:szCs w:val="22"/>
        </w:rPr>
        <w:t>[1], s. 196, 199, 321 a v</w:t>
      </w:r>
      <w:r w:rsidR="00A07C8C">
        <w:rPr>
          <w:rFonts w:cstheme="minorHAnsi"/>
          <w:sz w:val="22"/>
          <w:szCs w:val="22"/>
        </w:rPr>
        <w:t xml:space="preserve"> </w:t>
      </w:r>
      <w:r w:rsidR="00616457">
        <w:rPr>
          <w:rFonts w:cstheme="minorHAnsi"/>
          <w:sz w:val="22"/>
          <w:szCs w:val="22"/>
        </w:rPr>
        <w:t xml:space="preserve">[2], s. </w:t>
      </w:r>
      <w:r w:rsidR="00A07C8C">
        <w:rPr>
          <w:rFonts w:cstheme="minorHAnsi"/>
          <w:sz w:val="22"/>
          <w:szCs w:val="22"/>
        </w:rPr>
        <w:t>230.</w:t>
      </w:r>
      <w:r w:rsidR="00391D12" w:rsidRPr="00327D66">
        <w:rPr>
          <w:sz w:val="22"/>
          <w:szCs w:val="22"/>
        </w:rPr>
        <w:t xml:space="preserve"> Protože však při jejich řešení se objevují někdy nejasnosti (např. o kostce se uvažuje jako o kuličce), budeme se v tomto textu věnovat jejich fyzikálnímu rozboru.</w:t>
      </w:r>
    </w:p>
    <w:p w:rsidR="00D86561" w:rsidRDefault="00D86561" w:rsidP="000B7D8F">
      <w:pPr>
        <w:pStyle w:val="Textpoznpodarou"/>
        <w:rPr>
          <w:b/>
          <w:color w:val="397BE7"/>
          <w:sz w:val="28"/>
          <w:szCs w:val="28"/>
        </w:rPr>
      </w:pPr>
    </w:p>
    <w:p w:rsidR="0048085B" w:rsidRDefault="00EC7584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1:</w:t>
      </w:r>
      <w:r w:rsidR="00D86561">
        <w:rPr>
          <w:b/>
          <w:color w:val="397BE7"/>
          <w:sz w:val="28"/>
          <w:szCs w:val="28"/>
        </w:rPr>
        <w:t xml:space="preserve"> Kostka na dráze tvaru „smyčky smrti“</w:t>
      </w:r>
    </w:p>
    <w:p w:rsidR="00EC7584" w:rsidRDefault="00EC7584" w:rsidP="000B7D8F">
      <w:pPr>
        <w:pStyle w:val="Textpoznpodarou"/>
        <w:rPr>
          <w:b/>
          <w:color w:val="397BE7"/>
          <w:sz w:val="28"/>
          <w:szCs w:val="28"/>
        </w:rPr>
      </w:pPr>
    </w:p>
    <w:p w:rsidR="00EC7584" w:rsidRPr="00EC7584" w:rsidRDefault="008A3B07" w:rsidP="00327D66">
      <w:pPr>
        <w:pStyle w:val="Textpoznpodaro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Malá kostka o hmotnosti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="00327D66">
        <w:rPr>
          <w:rFonts w:eastAsiaTheme="minorEastAsia"/>
          <w:sz w:val="22"/>
          <w:szCs w:val="22"/>
        </w:rPr>
        <w:t xml:space="preserve"> může klouzat bez tření po dráze tvaru „smyčky smrti“ znázorněné na obr. 1. Z jaké výšky 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h </m:t>
        </m:r>
      </m:oMath>
      <w:r w:rsidR="00327D66">
        <w:rPr>
          <w:rFonts w:eastAsiaTheme="minorEastAsia"/>
          <w:sz w:val="22"/>
          <w:szCs w:val="22"/>
        </w:rPr>
        <w:t>je třeba kostku volně pustit, aby ztratila kontakt se smyčkou právě při průchodu jejím vrcholem. (Ztráta kontaktu se smyčkou je charakterizována tím, že síla smyčky na kostku se právě anuluje.)</w:t>
      </w:r>
    </w:p>
    <w:p w:rsidR="0048085B" w:rsidRDefault="0048085B" w:rsidP="00327D66">
      <w:pPr>
        <w:pStyle w:val="Textpoznpodarou"/>
        <w:jc w:val="both"/>
        <w:rPr>
          <w:b/>
          <w:color w:val="397BE7"/>
          <w:sz w:val="28"/>
          <w:szCs w:val="28"/>
        </w:rPr>
      </w:pPr>
    </w:p>
    <w:p w:rsidR="00EC7584" w:rsidRDefault="00EC7584" w:rsidP="00EC7584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04519A" w:rsidRDefault="003145AB" w:rsidP="00EC7584">
      <w:pPr>
        <w:spacing w:after="0"/>
        <w:rPr>
          <w:rFonts w:eastAsiaTheme="minorEastAsia"/>
        </w:rPr>
      </w:pPr>
      <w:r>
        <w:t xml:space="preserve">Vyjdeme ze zákona zachování mechanické energie a srovnáme energii kostky v tíhovém poli Země ve dvou polohách: v bodech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 xml:space="preserve"> T</m:t>
        </m:r>
      </m:oMath>
      <w:r>
        <w:rPr>
          <w:rFonts w:eastAsiaTheme="minorEastAsia"/>
        </w:rPr>
        <w:t>.</w:t>
      </w:r>
    </w:p>
    <w:p w:rsidR="003145AB" w:rsidRDefault="003145AB" w:rsidP="00EC7584">
      <w:pPr>
        <w:spacing w:after="0"/>
        <w:rPr>
          <w:rFonts w:eastAsiaTheme="minorEastAsia"/>
        </w:rPr>
      </w:pPr>
    </w:p>
    <w:p w:rsidR="003145AB" w:rsidRDefault="003145AB" w:rsidP="00EC758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</w:t>
      </w:r>
      <m:oMath>
        <m:r>
          <w:rPr>
            <w:rFonts w:ascii="Cambria Math" w:eastAsiaTheme="minorEastAsia" w:hAnsi="Cambria Math"/>
          </w:rPr>
          <m:t>mgh=mg2R+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                          (1)</w:t>
      </w:r>
    </w:p>
    <w:p w:rsidR="003145AB" w:rsidRDefault="003145AB" w:rsidP="00EC7584">
      <w:pPr>
        <w:spacing w:after="0"/>
        <w:rPr>
          <w:rFonts w:eastAsiaTheme="minorEastAsia"/>
        </w:rPr>
      </w:pPr>
    </w:p>
    <w:p w:rsidR="003145AB" w:rsidRDefault="009E7BB7" w:rsidP="00EC758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V neinerciální vztažné soustavě spojené s kostkou pro bod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platí: </w:t>
      </w:r>
    </w:p>
    <w:p w:rsidR="009E7BB7" w:rsidRDefault="009E7BB7" w:rsidP="00EC7584">
      <w:pPr>
        <w:spacing w:after="0"/>
        <w:rPr>
          <w:rFonts w:eastAsiaTheme="minorEastAsia"/>
        </w:rPr>
      </w:pPr>
    </w:p>
    <w:p w:rsidR="009E7BB7" w:rsidRDefault="009E7BB7" w:rsidP="00EC758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sm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proofErr w:type="gramStart"/>
      <w:r>
        <w:rPr>
          <w:rFonts w:eastAsiaTheme="minorEastAsia"/>
        </w:rPr>
        <w:t>,</w:t>
      </w:r>
      <w:r w:rsidR="008B15CD">
        <w:rPr>
          <w:rFonts w:eastAsiaTheme="minorEastAsia"/>
        </w:rPr>
        <w:t xml:space="preserve">                                                    (2)</w:t>
      </w:r>
      <w:proofErr w:type="gramEnd"/>
      <w:r w:rsidR="008B15CD">
        <w:rPr>
          <w:rFonts w:eastAsiaTheme="minorEastAsia"/>
        </w:rPr>
        <w:t xml:space="preserve"> </w:t>
      </w:r>
    </w:p>
    <w:p w:rsidR="008B15CD" w:rsidRDefault="008B15CD" w:rsidP="00EC7584">
      <w:pPr>
        <w:spacing w:after="0"/>
        <w:rPr>
          <w:rFonts w:eastAsiaTheme="minorEastAsia"/>
        </w:rPr>
      </w:pPr>
    </w:p>
    <w:p w:rsidR="00A52BC6" w:rsidRDefault="008B15CD" w:rsidP="00EC758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neboť kostka je v této soustavě v klidu. Jednotlivé síly působící na kostku jsou: tíhová síla </w:t>
      </w:r>
      <w:r w:rsidR="009E7BB7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>
        <w:rPr>
          <w:rFonts w:eastAsiaTheme="minorEastAsia"/>
        </w:rPr>
        <w:t xml:space="preserve">, síla od smyčky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sm</m:t>
                </m:r>
              </m:sub>
            </m:sSub>
          </m:e>
        </m:acc>
      </m:oMath>
      <w:r w:rsidR="009E7BB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a setrvačná odstředivá síla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bSup>
          </m:e>
        </m:acc>
      </m:oMath>
      <w:r>
        <w:rPr>
          <w:rFonts w:eastAsiaTheme="minorEastAsia"/>
        </w:rPr>
        <w:t>.</w:t>
      </w:r>
      <w:r w:rsidR="009E7BB7">
        <w:rPr>
          <w:rFonts w:eastAsiaTheme="minorEastAsia"/>
        </w:rPr>
        <w:t xml:space="preserve">       </w:t>
      </w:r>
    </w:p>
    <w:p w:rsidR="00A52BC6" w:rsidRDefault="00A52BC6" w:rsidP="00EC7584">
      <w:pPr>
        <w:spacing w:after="0"/>
        <w:rPr>
          <w:rFonts w:eastAsiaTheme="minorEastAsia"/>
        </w:rPr>
      </w:pPr>
    </w:p>
    <w:p w:rsidR="00304EDB" w:rsidRDefault="00A52BC6" w:rsidP="00304ED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Protože při průchodu bodem </w:t>
      </w:r>
      <m:oMath>
        <m:r>
          <w:rPr>
            <w:rFonts w:ascii="Cambria Math" w:eastAsiaTheme="minorEastAsia" w:hAnsi="Cambria Math"/>
          </w:rPr>
          <m:t>T</m:t>
        </m:r>
      </m:oMath>
      <w:r w:rsidR="009E7BB7">
        <w:rPr>
          <w:rFonts w:eastAsiaTheme="minorEastAsia"/>
        </w:rPr>
        <w:t xml:space="preserve"> </w:t>
      </w:r>
      <w:r>
        <w:rPr>
          <w:rFonts w:eastAsiaTheme="minorEastAsia"/>
        </w:rPr>
        <w:t>je síla od smyčky na kostku nulová</w:t>
      </w:r>
      <w:r w:rsidR="00304EDB">
        <w:rPr>
          <w:rFonts w:eastAsiaTheme="minorEastAsia"/>
        </w:rPr>
        <w:t>, ze vztahu (2) a podle obr. 1 dostaneme:</w:t>
      </w:r>
    </w:p>
    <w:p w:rsidR="00304EDB" w:rsidRPr="00304EDB" w:rsidRDefault="00304EDB" w:rsidP="00B31EE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,</m:t>
        </m:r>
      </m:oMath>
    </w:p>
    <w:p w:rsidR="00304EDB" w:rsidRDefault="00304EDB" w:rsidP="00B31EE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</w:t>
      </w:r>
    </w:p>
    <w:p w:rsidR="00304EDB" w:rsidRPr="00304EDB" w:rsidRDefault="00304EDB" w:rsidP="00B31EE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</w:t>
      </w:r>
      <m:oMath>
        <m:r>
          <w:rPr>
            <w:rFonts w:ascii="Cambria Math" w:eastAsiaTheme="minorEastAsia" w:hAnsi="Cambria Math"/>
          </w:rPr>
          <m:t xml:space="preserve">                      m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=mg,</m:t>
        </m:r>
      </m:oMath>
    </w:p>
    <w:p w:rsidR="00304EDB" w:rsidRPr="00304EDB" w:rsidRDefault="00304EDB" w:rsidP="00B31EEE">
      <w:pPr>
        <w:spacing w:after="0" w:line="240" w:lineRule="auto"/>
        <w:jc w:val="both"/>
        <w:rPr>
          <w:rFonts w:eastAsiaTheme="minorEastAsia"/>
        </w:rPr>
      </w:pPr>
    </w:p>
    <w:p w:rsidR="00304EDB" w:rsidRDefault="00304EDB" w:rsidP="00B31EE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=Rg.</m:t>
        </m:r>
      </m:oMath>
      <w:r>
        <w:rPr>
          <w:rFonts w:eastAsiaTheme="minorEastAsia"/>
        </w:rPr>
        <w:t xml:space="preserve">                                                        (3)</w:t>
      </w:r>
    </w:p>
    <w:p w:rsidR="00304EDB" w:rsidRDefault="00304EDB" w:rsidP="00304ED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304EDB" w:rsidRDefault="00304EDB" w:rsidP="00304ED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Dosadíme-li ze vztahu (3) do vztahu (1)</w:t>
      </w:r>
      <w:r w:rsidR="005910DB">
        <w:rPr>
          <w:rFonts w:eastAsiaTheme="minorEastAsia"/>
        </w:rPr>
        <w:t>, postupně dostaneme:</w:t>
      </w:r>
    </w:p>
    <w:p w:rsidR="005910DB" w:rsidRDefault="005910DB" w:rsidP="00304EDB">
      <w:pPr>
        <w:spacing w:after="0"/>
        <w:jc w:val="both"/>
        <w:rPr>
          <w:rFonts w:eastAsiaTheme="minorEastAsia"/>
        </w:rPr>
      </w:pPr>
    </w:p>
    <w:p w:rsidR="005910DB" w:rsidRPr="00304EDB" w:rsidRDefault="005910DB" w:rsidP="00304ED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</w:t>
      </w:r>
      <m:oMath>
        <m:r>
          <w:rPr>
            <w:rFonts w:ascii="Cambria Math" w:eastAsiaTheme="minorEastAsia" w:hAnsi="Cambria Math"/>
          </w:rPr>
          <m:t>h=2,5R.</m:t>
        </m:r>
      </m:oMath>
    </w:p>
    <w:p w:rsidR="00304EDB" w:rsidRDefault="00304EDB" w:rsidP="005910D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</w:t>
      </w:r>
    </w:p>
    <w:p w:rsidR="00D73C92" w:rsidRPr="00304EDB" w:rsidRDefault="005910DB" w:rsidP="005910DB">
      <w:pPr>
        <w:spacing w:after="0"/>
        <w:rPr>
          <w:rFonts w:eastAsiaTheme="minorEastAsia"/>
        </w:rPr>
      </w:pPr>
      <w:r>
        <w:rPr>
          <w:rFonts w:eastAsiaTheme="minorEastAsia"/>
        </w:rPr>
        <w:t>Doplňující úkol:</w:t>
      </w:r>
      <w:r w:rsidR="00D73C92">
        <w:rPr>
          <w:rFonts w:eastAsiaTheme="minorEastAsia"/>
        </w:rPr>
        <w:t xml:space="preserve">  Jaká je výslednice sil působících na kostku v okamžiku jejího průchodu bodem Q?</w:t>
      </w:r>
    </w:p>
    <w:p w:rsidR="00B547E5" w:rsidRDefault="00B547E5" w:rsidP="00EC7584">
      <w:pPr>
        <w:spacing w:after="0"/>
        <w:rPr>
          <w:rFonts w:eastAsiaTheme="minorEastAsia" w:cstheme="minorHAnsi"/>
        </w:rPr>
      </w:pPr>
    </w:p>
    <w:p w:rsidR="00304EDB" w:rsidRDefault="00B547E5" w:rsidP="00EC7584">
      <w:pPr>
        <w:spacing w:after="0"/>
        <w:rPr>
          <w:rFonts w:eastAsiaTheme="minorEastAsia"/>
        </w:rPr>
      </w:pPr>
      <w:r>
        <w:rPr>
          <w:rFonts w:eastAsiaTheme="minorEastAsia" w:cstheme="minorHAnsi"/>
        </w:rPr>
        <w:t>[</w:t>
      </w:r>
      <w:r>
        <w:rPr>
          <w:rFonts w:eastAsiaTheme="minorEastAsia"/>
        </w:rPr>
        <w:t xml:space="preserve">Výsledek: Vodorovná složka míří vlevo a má velikost </w:t>
      </w:r>
      <m:oMath>
        <m:r>
          <w:rPr>
            <w:rFonts w:ascii="Cambria Math" w:eastAsiaTheme="minorEastAsia" w:hAnsi="Cambria Math"/>
          </w:rPr>
          <m:t>8mg</m:t>
        </m:r>
      </m:oMath>
      <w:r>
        <w:rPr>
          <w:rFonts w:eastAsiaTheme="minorEastAsia"/>
        </w:rPr>
        <w:t>, svislá složka míří dolů a má velikost</w:t>
      </w:r>
      <m:oMath>
        <m:r>
          <w:rPr>
            <w:rFonts w:ascii="Cambria Math" w:eastAsiaTheme="minorEastAsia" w:hAnsi="Cambria Math"/>
          </w:rPr>
          <m:t xml:space="preserve"> mg</m:t>
        </m:r>
      </m:oMath>
      <w:r>
        <w:rPr>
          <w:rFonts w:eastAsiaTheme="minorEastAsia"/>
        </w:rPr>
        <w:t>.</w:t>
      </w:r>
      <w:r>
        <w:rPr>
          <w:rFonts w:eastAsiaTheme="minorEastAsia" w:cstheme="minorHAnsi"/>
        </w:rPr>
        <w:t>]</w:t>
      </w:r>
    </w:p>
    <w:p w:rsidR="009E7BB7" w:rsidRDefault="00304EDB" w:rsidP="00EC7584">
      <w:pPr>
        <w:spacing w:after="0"/>
      </w:pPr>
      <w:r>
        <w:rPr>
          <w:rFonts w:eastAsiaTheme="minorEastAsia"/>
        </w:rPr>
        <w:t xml:space="preserve">                                                               </w:t>
      </w:r>
      <w:r w:rsidR="009E7BB7">
        <w:rPr>
          <w:rFonts w:eastAsiaTheme="minorEastAsia"/>
        </w:rPr>
        <w:t xml:space="preserve">                                              </w:t>
      </w:r>
    </w:p>
    <w:p w:rsidR="00E34EAE" w:rsidRDefault="004755ED" w:rsidP="00D73C92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noProof/>
          <w:color w:val="397BE7"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435CF985" wp14:editId="60DD3CC7">
            <wp:simplePos x="0" y="0"/>
            <wp:positionH relativeFrom="column">
              <wp:posOffset>1049655</wp:posOffset>
            </wp:positionH>
            <wp:positionV relativeFrom="paragraph">
              <wp:posOffset>22860</wp:posOffset>
            </wp:positionV>
            <wp:extent cx="3556000" cy="2339975"/>
            <wp:effectExtent l="19050" t="19050" r="25400" b="222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mag 00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" t="10231" r="21000" b="25134"/>
                    <a:stretch/>
                  </pic:blipFill>
                  <pic:spPr bwMode="auto">
                    <a:xfrm>
                      <a:off x="0" y="0"/>
                      <a:ext cx="3556000" cy="233997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EAE" w:rsidRDefault="00E34EAE" w:rsidP="00D73C92">
      <w:pPr>
        <w:pStyle w:val="Textpoznpodarou"/>
        <w:rPr>
          <w:b/>
          <w:color w:val="397BE7"/>
          <w:sz w:val="28"/>
          <w:szCs w:val="28"/>
        </w:rPr>
      </w:pPr>
    </w:p>
    <w:p w:rsidR="00E34EAE" w:rsidRDefault="00E34EAE" w:rsidP="00D73C92">
      <w:pPr>
        <w:pStyle w:val="Textpoznpodarou"/>
        <w:rPr>
          <w:b/>
          <w:color w:val="397BE7"/>
          <w:sz w:val="28"/>
          <w:szCs w:val="28"/>
        </w:rPr>
      </w:pPr>
    </w:p>
    <w:p w:rsidR="00E34EAE" w:rsidRDefault="00E34EAE" w:rsidP="00D73C92">
      <w:pPr>
        <w:pStyle w:val="Textpoznpodarou"/>
        <w:rPr>
          <w:b/>
          <w:color w:val="397BE7"/>
          <w:sz w:val="28"/>
          <w:szCs w:val="28"/>
        </w:rPr>
      </w:pPr>
    </w:p>
    <w:p w:rsidR="00E733E6" w:rsidRDefault="00E733E6" w:rsidP="00D73C92">
      <w:pPr>
        <w:pStyle w:val="Textpoznpodarou"/>
        <w:rPr>
          <w:b/>
          <w:color w:val="397BE7"/>
          <w:sz w:val="28"/>
          <w:szCs w:val="28"/>
        </w:rPr>
      </w:pPr>
    </w:p>
    <w:p w:rsidR="00E733E6" w:rsidRDefault="00E733E6" w:rsidP="00D73C92">
      <w:pPr>
        <w:pStyle w:val="Textpoznpodarou"/>
        <w:rPr>
          <w:b/>
          <w:color w:val="397BE7"/>
          <w:sz w:val="28"/>
          <w:szCs w:val="28"/>
        </w:rPr>
      </w:pPr>
    </w:p>
    <w:p w:rsidR="00E733E6" w:rsidRDefault="00E733E6" w:rsidP="00D73C92">
      <w:pPr>
        <w:pStyle w:val="Textpoznpodarou"/>
        <w:rPr>
          <w:b/>
          <w:color w:val="397BE7"/>
          <w:sz w:val="28"/>
          <w:szCs w:val="28"/>
        </w:rPr>
      </w:pPr>
    </w:p>
    <w:p w:rsidR="00E733E6" w:rsidRDefault="00E733E6" w:rsidP="00D73C92">
      <w:pPr>
        <w:pStyle w:val="Textpoznpodarou"/>
        <w:rPr>
          <w:b/>
          <w:color w:val="397BE7"/>
          <w:sz w:val="28"/>
          <w:szCs w:val="28"/>
        </w:rPr>
      </w:pPr>
    </w:p>
    <w:p w:rsidR="00E733E6" w:rsidRDefault="00E733E6" w:rsidP="00D73C92">
      <w:pPr>
        <w:pStyle w:val="Textpoznpodarou"/>
        <w:rPr>
          <w:b/>
          <w:color w:val="397BE7"/>
          <w:sz w:val="28"/>
          <w:szCs w:val="28"/>
        </w:rPr>
      </w:pPr>
    </w:p>
    <w:p w:rsidR="00E733E6" w:rsidRDefault="00E733E6" w:rsidP="00D73C92">
      <w:pPr>
        <w:pStyle w:val="Textpoznpodarou"/>
        <w:rPr>
          <w:b/>
          <w:color w:val="397BE7"/>
          <w:sz w:val="28"/>
          <w:szCs w:val="28"/>
        </w:rPr>
      </w:pPr>
    </w:p>
    <w:p w:rsidR="00E733E6" w:rsidRDefault="00E733E6" w:rsidP="00D73C92">
      <w:pPr>
        <w:pStyle w:val="Textpoznpodarou"/>
        <w:rPr>
          <w:b/>
          <w:color w:val="397BE7"/>
          <w:sz w:val="28"/>
          <w:szCs w:val="28"/>
        </w:rPr>
      </w:pPr>
    </w:p>
    <w:p w:rsidR="00E34EAE" w:rsidRPr="00616457" w:rsidRDefault="00616457" w:rsidP="00616457">
      <w:pPr>
        <w:pStyle w:val="Textpoznpodarou"/>
        <w:jc w:val="center"/>
        <w:rPr>
          <w:sz w:val="22"/>
          <w:szCs w:val="22"/>
        </w:rPr>
      </w:pPr>
      <w:r w:rsidRPr="00616457">
        <w:rPr>
          <w:sz w:val="22"/>
          <w:szCs w:val="22"/>
        </w:rPr>
        <w:t>Obr. 1</w:t>
      </w:r>
    </w:p>
    <w:p w:rsidR="00E733E6" w:rsidRDefault="00E733E6" w:rsidP="00D73C92">
      <w:pPr>
        <w:pStyle w:val="Textpoznpodarou"/>
        <w:rPr>
          <w:b/>
          <w:color w:val="397BE7"/>
          <w:sz w:val="28"/>
          <w:szCs w:val="28"/>
        </w:rPr>
      </w:pPr>
    </w:p>
    <w:p w:rsidR="00D73C92" w:rsidRDefault="00D73C92" w:rsidP="00D73C92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2: Kulička na dráze tvaru „smyčky smrti“</w:t>
      </w:r>
    </w:p>
    <w:p w:rsidR="00D73C92" w:rsidRDefault="00D73C92" w:rsidP="00D73C92">
      <w:pPr>
        <w:pStyle w:val="Textpoznpodarou"/>
        <w:rPr>
          <w:b/>
          <w:color w:val="397BE7"/>
          <w:sz w:val="28"/>
          <w:szCs w:val="28"/>
        </w:rPr>
      </w:pPr>
    </w:p>
    <w:p w:rsidR="00D73C92" w:rsidRPr="00D73C92" w:rsidRDefault="00D73C92" w:rsidP="000D1CDD">
      <w:pPr>
        <w:pStyle w:val="Textpoznpodarou"/>
        <w:jc w:val="both"/>
        <w:rPr>
          <w:sz w:val="22"/>
          <w:szCs w:val="22"/>
        </w:rPr>
      </w:pPr>
      <w:r w:rsidRPr="00D73C92">
        <w:rPr>
          <w:sz w:val="22"/>
          <w:szCs w:val="22"/>
        </w:rPr>
        <w:t>Malá</w:t>
      </w:r>
      <w:r>
        <w:rPr>
          <w:sz w:val="22"/>
          <w:szCs w:val="22"/>
        </w:rPr>
        <w:t xml:space="preserve"> plná kulička o hmotnosti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>
        <w:rPr>
          <w:rFonts w:eastAsiaTheme="minorEastAsia"/>
          <w:sz w:val="22"/>
          <w:szCs w:val="22"/>
        </w:rPr>
        <w:t xml:space="preserve"> a poloměru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r</m:t>
        </m:r>
      </m:oMath>
      <w:r>
        <w:rPr>
          <w:rFonts w:eastAsiaTheme="minorEastAsia"/>
          <w:sz w:val="22"/>
          <w:szCs w:val="22"/>
        </w:rPr>
        <w:t xml:space="preserve"> se valí bez klouzání po nakloněné rovině zakončené smyčkou podle obr. 2.</w:t>
      </w:r>
      <w:r w:rsidR="000D1CDD">
        <w:rPr>
          <w:rFonts w:eastAsiaTheme="minorEastAsia"/>
          <w:sz w:val="22"/>
          <w:szCs w:val="22"/>
        </w:rPr>
        <w:t xml:space="preserve"> Kulička byla uvolněna ve výšce </w:t>
      </w:r>
      <m:oMath>
        <m:r>
          <w:rPr>
            <w:rFonts w:ascii="Cambria Math" w:eastAsiaTheme="minorEastAsia" w:hAnsi="Cambria Math"/>
            <w:sz w:val="22"/>
            <w:szCs w:val="22"/>
          </w:rPr>
          <m:t>h</m:t>
        </m:r>
      </m:oMath>
      <w:r w:rsidR="000D1CDD">
        <w:rPr>
          <w:rFonts w:eastAsiaTheme="minorEastAsia"/>
          <w:sz w:val="22"/>
          <w:szCs w:val="22"/>
        </w:rPr>
        <w:t xml:space="preserve"> nad úrovní vodorovné podlahy. Určete nejmenší hodnotu </w:t>
      </w:r>
      <m:oMath>
        <m:r>
          <w:rPr>
            <w:rFonts w:ascii="Cambria Math" w:eastAsiaTheme="minorEastAsia" w:hAnsi="Cambria Math"/>
            <w:sz w:val="22"/>
            <w:szCs w:val="22"/>
          </w:rPr>
          <m:t>h</m:t>
        </m:r>
      </m:oMath>
      <w:r w:rsidR="000D1CDD">
        <w:rPr>
          <w:rFonts w:eastAsiaTheme="minorEastAsia"/>
          <w:sz w:val="22"/>
          <w:szCs w:val="22"/>
        </w:rPr>
        <w:t xml:space="preserve">, při které kulička ještě neprojde vrcholem smyčky. Poloměr </w:t>
      </w:r>
      <m:oMath>
        <m:r>
          <w:rPr>
            <w:rFonts w:ascii="Cambria Math" w:eastAsiaTheme="minorEastAsia" w:hAnsi="Cambria Math"/>
            <w:sz w:val="22"/>
            <w:szCs w:val="22"/>
          </w:rPr>
          <m:t>R</m:t>
        </m:r>
      </m:oMath>
      <w:r w:rsidR="000D1CDD">
        <w:rPr>
          <w:rFonts w:eastAsiaTheme="minorEastAsia"/>
          <w:sz w:val="22"/>
          <w:szCs w:val="22"/>
        </w:rPr>
        <w:t xml:space="preserve"> smyčky je mnohonásobně větší než poloměr </w:t>
      </w:r>
      <m:oMath>
        <m:r>
          <w:rPr>
            <w:rFonts w:ascii="Cambria Math" w:eastAsiaTheme="minorEastAsia" w:hAnsi="Cambria Math"/>
            <w:sz w:val="22"/>
            <w:szCs w:val="22"/>
          </w:rPr>
          <m:t>r</m:t>
        </m:r>
      </m:oMath>
      <w:r w:rsidR="000D1CDD">
        <w:rPr>
          <w:rFonts w:eastAsiaTheme="minorEastAsia"/>
          <w:sz w:val="22"/>
          <w:szCs w:val="22"/>
        </w:rPr>
        <w:t xml:space="preserve"> kuličky.</w:t>
      </w:r>
    </w:p>
    <w:p w:rsidR="008335FC" w:rsidRDefault="008335FC" w:rsidP="000D1CDD">
      <w:pPr>
        <w:spacing w:after="0"/>
        <w:jc w:val="both"/>
        <w:rPr>
          <w:b/>
          <w:sz w:val="24"/>
          <w:szCs w:val="24"/>
        </w:rPr>
      </w:pPr>
    </w:p>
    <w:p w:rsidR="000D1CDD" w:rsidRDefault="000D1CDD" w:rsidP="000D1CDD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051F89" w:rsidRDefault="000D1CDD" w:rsidP="00051F89">
      <w:pPr>
        <w:spacing w:after="0"/>
        <w:jc w:val="both"/>
        <w:rPr>
          <w:rFonts w:eastAsiaTheme="minorEastAsia"/>
        </w:rPr>
      </w:pPr>
      <w:r w:rsidRPr="000D1CDD">
        <w:t>I když je formulace</w:t>
      </w:r>
      <w:r>
        <w:t xml:space="preserve"> zadání příkladu</w:t>
      </w:r>
      <w:r w:rsidRPr="000D1CDD">
        <w:t xml:space="preserve"> trochu odlišná od t</w:t>
      </w:r>
      <w:r>
        <w:t xml:space="preserve">oho předchozího, pro bod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můžeme provést stejnou úvahu:</w:t>
      </w:r>
      <w:r w:rsidR="00DF5EB4">
        <w:rPr>
          <w:rFonts w:eastAsiaTheme="minorEastAsia"/>
        </w:rPr>
        <w:t xml:space="preserve"> </w:t>
      </w:r>
      <w:r w:rsidR="00051F89">
        <w:rPr>
          <w:rFonts w:eastAsiaTheme="minorEastAsia"/>
        </w:rPr>
        <w:t xml:space="preserve"> Budeme uvažovat hraniční případ, že kulička v bodě</w:t>
      </w:r>
      <m:oMath>
        <m:r>
          <w:rPr>
            <w:rFonts w:ascii="Cambria Math" w:eastAsiaTheme="minorEastAsia" w:hAnsi="Cambria Math"/>
          </w:rPr>
          <m:t xml:space="preserve"> T</m:t>
        </m:r>
      </m:oMath>
      <w:r>
        <w:rPr>
          <w:rFonts w:eastAsiaTheme="minorEastAsia"/>
        </w:rPr>
        <w:t xml:space="preserve"> </w:t>
      </w:r>
      <w:r w:rsidR="00051F89">
        <w:rPr>
          <w:rFonts w:eastAsiaTheme="minorEastAsia"/>
        </w:rPr>
        <w:t xml:space="preserve"> ztrácí kontakt se smyčkou. Pak v neinerciální vztažné soustavě spojené s těžištěm kuličky pro bod </w:t>
      </w:r>
      <m:oMath>
        <m:r>
          <w:rPr>
            <w:rFonts w:ascii="Cambria Math" w:eastAsiaTheme="minorEastAsia" w:hAnsi="Cambria Math"/>
          </w:rPr>
          <m:t>T</m:t>
        </m:r>
      </m:oMath>
      <w:r w:rsidR="00051F89">
        <w:rPr>
          <w:rFonts w:eastAsiaTheme="minorEastAsia"/>
        </w:rPr>
        <w:t xml:space="preserve"> platí rovnice (2): </w:t>
      </w:r>
    </w:p>
    <w:p w:rsidR="00051F89" w:rsidRDefault="00051F89" w:rsidP="00051F89">
      <w:pPr>
        <w:spacing w:after="0"/>
        <w:rPr>
          <w:rFonts w:eastAsiaTheme="minorEastAsia"/>
        </w:rPr>
      </w:pPr>
    </w:p>
    <w:p w:rsidR="00051F89" w:rsidRDefault="00051F89" w:rsidP="00051F8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sm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      </w:t>
      </w:r>
    </w:p>
    <w:p w:rsidR="00051F89" w:rsidRDefault="00051F89" w:rsidP="00051F89">
      <w:pPr>
        <w:spacing w:after="0"/>
        <w:rPr>
          <w:rFonts w:eastAsiaTheme="minorEastAsia"/>
        </w:rPr>
      </w:pPr>
    </w:p>
    <w:p w:rsidR="00051F89" w:rsidRDefault="00051F89" w:rsidP="00051F89">
      <w:pPr>
        <w:spacing w:after="0"/>
        <w:rPr>
          <w:rFonts w:eastAsiaTheme="minorEastAsia"/>
        </w:rPr>
      </w:pPr>
      <w:r>
        <w:rPr>
          <w:rFonts w:eastAsiaTheme="minorEastAsia"/>
        </w:rPr>
        <w:t>Stejným postupem jako v příkladu (1) zjistíme, že platí</w:t>
      </w:r>
    </w:p>
    <w:p w:rsidR="00051F89" w:rsidRDefault="00051F89" w:rsidP="00051F89">
      <w:pPr>
        <w:spacing w:after="0"/>
        <w:rPr>
          <w:rFonts w:eastAsiaTheme="minorEastAsia"/>
        </w:rPr>
      </w:pPr>
    </w:p>
    <w:p w:rsidR="002E4BD8" w:rsidRDefault="00051F89" w:rsidP="00051F8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=Rg.</m:t>
        </m:r>
      </m:oMath>
      <w:r>
        <w:rPr>
          <w:rFonts w:eastAsiaTheme="minorEastAsia"/>
        </w:rPr>
        <w:t xml:space="preserve">  </w:t>
      </w:r>
    </w:p>
    <w:p w:rsidR="00F2026D" w:rsidRDefault="00F2026D" w:rsidP="00051F89">
      <w:pPr>
        <w:spacing w:after="0"/>
        <w:rPr>
          <w:rFonts w:eastAsiaTheme="minorEastAsia"/>
        </w:rPr>
      </w:pPr>
    </w:p>
    <w:p w:rsidR="002E4BD8" w:rsidRDefault="002E4BD8" w:rsidP="00051F8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Symbolem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051F89">
        <w:rPr>
          <w:rFonts w:eastAsiaTheme="minorEastAsia"/>
        </w:rPr>
        <w:t xml:space="preserve">  </w:t>
      </w:r>
      <w:r>
        <w:rPr>
          <w:rFonts w:eastAsiaTheme="minorEastAsia"/>
        </w:rPr>
        <w:t>jsme označili velikost rychlosti, kterou se pohybuje těžiště kuličky.</w:t>
      </w:r>
    </w:p>
    <w:p w:rsidR="00051F89" w:rsidRDefault="002E4BD8" w:rsidP="00051F8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051F89">
        <w:rPr>
          <w:rFonts w:eastAsiaTheme="minorEastAsia"/>
        </w:rPr>
        <w:t xml:space="preserve">               </w:t>
      </w:r>
    </w:p>
    <w:p w:rsidR="000D1CDD" w:rsidRDefault="00051F89" w:rsidP="00051F8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Pro určení nejmenší hodnoty výšky </w:t>
      </w:r>
      <m:oMath>
        <m:r>
          <w:rPr>
            <w:rFonts w:ascii="Cambria Math" w:eastAsiaTheme="minorEastAsia" w:hAnsi="Cambria Math"/>
          </w:rPr>
          <m:t>h</m:t>
        </m:r>
      </m:oMath>
      <w:r w:rsidR="004944A2">
        <w:rPr>
          <w:rFonts w:eastAsiaTheme="minorEastAsia"/>
        </w:rPr>
        <w:t>, při které kulička ještě projde vrcholem smyčku, použijeme opět zákon zachování mechanické energie, který však bude mít jiný</w:t>
      </w:r>
      <w:r>
        <w:rPr>
          <w:rFonts w:eastAsiaTheme="minorEastAsia"/>
        </w:rPr>
        <w:t xml:space="preserve"> </w:t>
      </w:r>
      <w:r w:rsidR="00E478B5">
        <w:rPr>
          <w:rFonts w:eastAsiaTheme="minorEastAsia"/>
        </w:rPr>
        <w:t>tvar:</w:t>
      </w:r>
    </w:p>
    <w:p w:rsidR="00051F89" w:rsidRPr="000D1CDD" w:rsidRDefault="00051F89" w:rsidP="00051F89">
      <w:pPr>
        <w:spacing w:after="0"/>
      </w:pPr>
    </w:p>
    <w:p w:rsidR="00391D12" w:rsidRDefault="00F2026D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</w:t>
      </w:r>
      <m:oMath>
        <m:r>
          <w:rPr>
            <w:rFonts w:ascii="Cambria Math" w:eastAsiaTheme="minorEastAsia" w:hAnsi="Cambria Math"/>
          </w:rPr>
          <m:t>mgh=mg2R+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J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ω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                                 (4)</w:t>
      </w:r>
    </w:p>
    <w:p w:rsidR="004755ED" w:rsidRPr="002E4BD8" w:rsidRDefault="004755ED" w:rsidP="00325E44">
      <w:pPr>
        <w:spacing w:after="0"/>
        <w:jc w:val="both"/>
        <w:rPr>
          <w:rFonts w:eastAsiaTheme="minorEastAsia"/>
        </w:rPr>
      </w:pPr>
    </w:p>
    <w:p w:rsidR="00F2026D" w:rsidRDefault="002E4BD8" w:rsidP="00325E44">
      <w:pPr>
        <w:spacing w:after="0"/>
        <w:jc w:val="both"/>
        <w:rPr>
          <w:b/>
          <w:sz w:val="24"/>
          <w:szCs w:val="24"/>
        </w:rPr>
      </w:pPr>
      <w:r>
        <w:rPr>
          <w:rFonts w:eastAsiaTheme="minorEastAsia"/>
        </w:rPr>
        <w:t xml:space="preserve">Na pravé straně rovnice </w:t>
      </w:r>
      <w:r w:rsidR="00B15676">
        <w:rPr>
          <w:rFonts w:eastAsiaTheme="minorEastAsia"/>
        </w:rPr>
        <w:t>(4)</w:t>
      </w:r>
      <w:r>
        <w:rPr>
          <w:rFonts w:eastAsiaTheme="minorEastAsia"/>
        </w:rPr>
        <w:t xml:space="preserve"> přibyl další člen, který představuje kinetickou energii otáčivého pohybu kuličky,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J</m:t>
            </m:r>
          </m:e>
          <m:sub>
            <m:r>
              <w:rPr>
                <w:rFonts w:ascii="Cambria Math" w:eastAsiaTheme="minorEastAsia" w:hAnsi="Cambria Math"/>
              </w:rPr>
              <m:t xml:space="preserve">T </m:t>
            </m:r>
          </m:sub>
        </m:sSub>
      </m:oMath>
      <w:r>
        <w:rPr>
          <w:rFonts w:eastAsiaTheme="minorEastAsia"/>
        </w:rPr>
        <w:t xml:space="preserve"> je moment setrvačnosti kuličky v</w:t>
      </w:r>
      <w:r w:rsidR="00480EE3">
        <w:rPr>
          <w:rFonts w:eastAsiaTheme="minorEastAsia"/>
        </w:rPr>
        <w:t>z</w:t>
      </w:r>
      <w:r>
        <w:rPr>
          <w:rFonts w:eastAsiaTheme="minorEastAsia"/>
        </w:rPr>
        <w:t>hledem k ose vedené jejím těžištěm.</w:t>
      </w:r>
      <w:r w:rsidR="00B15676">
        <w:rPr>
          <w:rFonts w:eastAsiaTheme="minorEastAsia"/>
        </w:rPr>
        <w:t xml:space="preserve"> Z dalších úprav rovnice (4) upozorníme na použití vztahu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 ωr</m:t>
        </m:r>
      </m:oMath>
      <w:r>
        <w:rPr>
          <w:rFonts w:eastAsiaTheme="minorEastAsia"/>
        </w:rPr>
        <w:t xml:space="preserve"> </w:t>
      </w:r>
      <w:r w:rsidR="00B15676">
        <w:rPr>
          <w:rFonts w:eastAsiaTheme="minorEastAsia"/>
        </w:rPr>
        <w:t>mezi velikostí rychlosti těžiště kuličky, jejím poloměrem a její úhlovou rych</w:t>
      </w:r>
      <w:r w:rsidR="009001BF">
        <w:rPr>
          <w:rFonts w:eastAsiaTheme="minorEastAsia"/>
        </w:rPr>
        <w:t>lostí, který jsme podrobně rozebírali v</w:t>
      </w:r>
      <w:r w:rsidR="00480EE3">
        <w:rPr>
          <w:rFonts w:eastAsiaTheme="minorEastAsia"/>
        </w:rPr>
        <w:t> souboru 1. 12 v příkladu o valení.</w:t>
      </w:r>
    </w:p>
    <w:p w:rsidR="00574B54" w:rsidRPr="00574B54" w:rsidRDefault="00574B54" w:rsidP="00B31EEE">
      <w:pPr>
        <w:spacing w:after="0" w:line="240" w:lineRule="auto"/>
        <w:jc w:val="both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mgh=mg2R+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574B54" w:rsidRDefault="00574B54" w:rsidP="00B31EEE">
      <w:pPr>
        <w:spacing w:after="0" w:line="240" w:lineRule="auto"/>
        <w:jc w:val="both"/>
        <w:rPr>
          <w:b/>
          <w:sz w:val="24"/>
          <w:szCs w:val="24"/>
        </w:rPr>
      </w:pPr>
    </w:p>
    <w:p w:rsidR="00574B54" w:rsidRPr="00574B54" w:rsidRDefault="00574B54" w:rsidP="00B31EEE">
      <w:pPr>
        <w:spacing w:after="0" w:line="240" w:lineRule="auto"/>
        <w:jc w:val="both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mgh=mg2R+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</m:oMath>
      </m:oMathPara>
    </w:p>
    <w:p w:rsidR="00391D12" w:rsidRDefault="00391D12" w:rsidP="00B31EEE">
      <w:pPr>
        <w:spacing w:after="0" w:line="240" w:lineRule="auto"/>
        <w:jc w:val="both"/>
        <w:rPr>
          <w:b/>
          <w:sz w:val="24"/>
          <w:szCs w:val="24"/>
        </w:rPr>
      </w:pPr>
    </w:p>
    <w:p w:rsidR="00574B54" w:rsidRPr="00574B54" w:rsidRDefault="00574B54" w:rsidP="00B31EEE">
      <w:pPr>
        <w:spacing w:after="0" w:line="240" w:lineRule="auto"/>
        <w:jc w:val="both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gh=2gR+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</m:oMath>
      </m:oMathPara>
    </w:p>
    <w:p w:rsidR="00391D12" w:rsidRDefault="00391D12" w:rsidP="00B31EEE">
      <w:pPr>
        <w:spacing w:after="0" w:line="240" w:lineRule="auto"/>
        <w:jc w:val="both"/>
        <w:rPr>
          <w:b/>
          <w:sz w:val="24"/>
          <w:szCs w:val="24"/>
        </w:rPr>
      </w:pPr>
    </w:p>
    <w:p w:rsidR="00616457" w:rsidRPr="00574B54" w:rsidRDefault="00616457" w:rsidP="00B31EEE">
      <w:pPr>
        <w:spacing w:after="0" w:line="240" w:lineRule="auto"/>
        <w:jc w:val="both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gh=2gR+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gR</m:t>
          </m:r>
        </m:oMath>
      </m:oMathPara>
    </w:p>
    <w:p w:rsidR="00616457" w:rsidRDefault="00616457" w:rsidP="00B31EEE">
      <w:pPr>
        <w:spacing w:after="0" w:line="240" w:lineRule="auto"/>
        <w:jc w:val="both"/>
        <w:rPr>
          <w:b/>
          <w:sz w:val="24"/>
          <w:szCs w:val="24"/>
        </w:rPr>
      </w:pPr>
    </w:p>
    <w:p w:rsidR="00391D12" w:rsidRPr="00616457" w:rsidRDefault="00616457" w:rsidP="00B31EE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h=2,7R</m:t>
          </m:r>
        </m:oMath>
      </m:oMathPara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391D12" w:rsidRPr="00616457" w:rsidRDefault="00616457" w:rsidP="00325E44">
      <w:pPr>
        <w:spacing w:after="0"/>
        <w:jc w:val="both"/>
      </w:pPr>
      <w:r w:rsidRPr="00616457">
        <w:t>Doplňující úkol:</w:t>
      </w:r>
      <w:r>
        <w:t xml:space="preserve"> Pro hodnotu </w:t>
      </w:r>
      <m:oMath>
        <m:r>
          <w:rPr>
            <w:rFonts w:ascii="Cambria Math" w:hAnsi="Cambria Math"/>
          </w:rPr>
          <m:t>h=6R</m:t>
        </m:r>
      </m:oMath>
      <w:r>
        <w:rPr>
          <w:rFonts w:eastAsiaTheme="minorEastAsia"/>
        </w:rPr>
        <w:t xml:space="preserve"> vypočtěte vodorovnou složku síly, kterou působí dráha na kuličku v bodě </w:t>
      </w:r>
      <m:oMath>
        <m:r>
          <w:rPr>
            <w:rFonts w:ascii="Cambria Math" w:eastAsiaTheme="minorEastAsia" w:hAnsi="Cambria Math"/>
          </w:rPr>
          <m:t>Q.</m:t>
        </m:r>
      </m:oMath>
    </w:p>
    <w:p w:rsidR="00B547E5" w:rsidRDefault="00B547E5" w:rsidP="00325E44">
      <w:pPr>
        <w:spacing w:after="0"/>
        <w:jc w:val="both"/>
        <w:rPr>
          <w:rFonts w:cstheme="minorHAnsi"/>
        </w:rPr>
      </w:pPr>
    </w:p>
    <w:p w:rsidR="00391D12" w:rsidRPr="00B547E5" w:rsidRDefault="00B547E5" w:rsidP="00325E44">
      <w:pPr>
        <w:spacing w:after="0"/>
        <w:jc w:val="both"/>
      </w:pPr>
      <w:r w:rsidRPr="00B547E5">
        <w:rPr>
          <w:rFonts w:cstheme="minorHAnsi"/>
        </w:rPr>
        <w:t>[</w:t>
      </w:r>
      <w:r w:rsidRPr="00B547E5">
        <w:t xml:space="preserve">Výsledek: </w:t>
      </w:r>
      <w:r>
        <w:t xml:space="preserve">Vodorovná složka míří vlevo a má velikost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mg</m:t>
        </m:r>
      </m:oMath>
      <w:r>
        <w:rPr>
          <w:rFonts w:eastAsiaTheme="minorEastAsia"/>
        </w:rPr>
        <w:t>.</w:t>
      </w:r>
      <w:r>
        <w:rPr>
          <w:rFonts w:eastAsiaTheme="minorEastAsia" w:cstheme="minorHAnsi"/>
        </w:rPr>
        <w:t>]</w:t>
      </w:r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391D12" w:rsidRDefault="00B31EEE" w:rsidP="00325E44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0176823C" wp14:editId="3A6EE4FB">
            <wp:simplePos x="0" y="0"/>
            <wp:positionH relativeFrom="column">
              <wp:posOffset>1023572</wp:posOffset>
            </wp:positionH>
            <wp:positionV relativeFrom="paragraph">
              <wp:posOffset>92278</wp:posOffset>
            </wp:positionV>
            <wp:extent cx="3671570" cy="2138045"/>
            <wp:effectExtent l="19050" t="19050" r="24130" b="1460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mag 0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" t="27062" r="8123" b="16706"/>
                    <a:stretch/>
                  </pic:blipFill>
                  <pic:spPr bwMode="auto">
                    <a:xfrm>
                      <a:off x="0" y="0"/>
                      <a:ext cx="3671570" cy="213804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391D12" w:rsidRDefault="00391D12" w:rsidP="00325E44">
      <w:pPr>
        <w:spacing w:after="0"/>
        <w:jc w:val="both"/>
        <w:rPr>
          <w:b/>
          <w:sz w:val="24"/>
          <w:szCs w:val="24"/>
        </w:rPr>
      </w:pPr>
    </w:p>
    <w:p w:rsidR="00B31EEE" w:rsidRDefault="00B31EEE" w:rsidP="00616457">
      <w:pPr>
        <w:spacing w:after="0"/>
        <w:jc w:val="center"/>
      </w:pPr>
    </w:p>
    <w:p w:rsidR="00391D12" w:rsidRPr="00616457" w:rsidRDefault="00616457" w:rsidP="00616457">
      <w:pPr>
        <w:spacing w:after="0"/>
        <w:jc w:val="center"/>
      </w:pPr>
      <w:r w:rsidRPr="00616457">
        <w:t>Obr. 2</w:t>
      </w:r>
    </w:p>
    <w:p w:rsidR="004755ED" w:rsidRDefault="004755ED" w:rsidP="00325E44">
      <w:pPr>
        <w:spacing w:after="0"/>
        <w:jc w:val="both"/>
        <w:rPr>
          <w:b/>
          <w:sz w:val="24"/>
          <w:szCs w:val="24"/>
        </w:rPr>
      </w:pPr>
    </w:p>
    <w:p w:rsidR="00B31EEE" w:rsidRDefault="00B31EEE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>[</w:t>
      </w:r>
      <w:r w:rsidR="00616457">
        <w:rPr>
          <w:rFonts w:cstheme="minorHAnsi"/>
        </w:rPr>
        <w:t>1</w:t>
      </w:r>
      <w:r w:rsidRPr="00C96924">
        <w:rPr>
          <w:rFonts w:cstheme="minorHAnsi"/>
        </w:rPr>
        <w:t xml:space="preserve">]    </w:t>
      </w:r>
      <w:r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Pr="00C96924">
        <w:rPr>
          <w:rFonts w:ascii="Calibri" w:eastAsia="SimSun" w:hAnsi="Calibri" w:cs="Times New Roman"/>
          <w:bCs/>
          <w:lang w:eastAsia="cs-CZ"/>
        </w:rPr>
        <w:t>: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AB56F3" w:rsidRDefault="00AB56F3" w:rsidP="008C0E96">
      <w:pPr>
        <w:spacing w:after="0"/>
        <w:jc w:val="both"/>
        <w:rPr>
          <w:rFonts w:cstheme="minorHAnsi"/>
        </w:rPr>
      </w:pPr>
      <w:proofErr w:type="gramStart"/>
      <w:r w:rsidRPr="00C96924">
        <w:rPr>
          <w:rFonts w:cstheme="minorHAnsi"/>
        </w:rPr>
        <w:t>[</w:t>
      </w:r>
      <w:r w:rsidR="00616457">
        <w:rPr>
          <w:rFonts w:cstheme="minorHAnsi"/>
        </w:rPr>
        <w:t>2</w:t>
      </w:r>
      <w:r w:rsidRPr="00C96924">
        <w:rPr>
          <w:rFonts w:cstheme="minorHAnsi"/>
        </w:rPr>
        <w:t xml:space="preserve">]    </w:t>
      </w:r>
      <w:r>
        <w:rPr>
          <w:rFonts w:cstheme="minorHAnsi"/>
        </w:rPr>
        <w:t>BEDNAŘÍK</w:t>
      </w:r>
      <w:proofErr w:type="gramEnd"/>
      <w:r>
        <w:rPr>
          <w:rFonts w:cstheme="minorHAnsi"/>
        </w:rPr>
        <w:t xml:space="preserve">, M., ŠIROKÁ, M.: </w:t>
      </w:r>
      <w:r w:rsidRPr="008A3B07">
        <w:rPr>
          <w:rFonts w:cstheme="minorHAnsi"/>
          <w:i/>
        </w:rPr>
        <w:t>Fyzika pro gymnázia. Mechanika</w:t>
      </w:r>
      <w:r>
        <w:rPr>
          <w:rFonts w:cstheme="minorHAnsi"/>
        </w:rPr>
        <w:t xml:space="preserve">. Prometheus, Praha 2000. Dotisk 3. </w:t>
      </w:r>
    </w:p>
    <w:p w:rsidR="00AB56F3" w:rsidRPr="00C96924" w:rsidRDefault="00AB56F3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cstheme="minorHAnsi"/>
        </w:rPr>
        <w:t xml:space="preserve">         vydání.</w:t>
      </w:r>
    </w:p>
    <w:p w:rsidR="00801806" w:rsidRDefault="00801806" w:rsidP="004755ED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</w:p>
    <w:p w:rsidR="004755ED" w:rsidRDefault="003F3F79" w:rsidP="004755ED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7A3C40" w:rsidRDefault="0083123C" w:rsidP="004755ED">
      <w:pPr>
        <w:tabs>
          <w:tab w:val="left" w:pos="3255"/>
        </w:tabs>
        <w:rPr>
          <w:noProof/>
          <w:lang w:eastAsia="cs-CZ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160A9E">
        <w:rPr>
          <w:rFonts w:eastAsiaTheme="minorEastAsia"/>
        </w:rPr>
        <w:t>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sectPr w:rsidR="007A3C40" w:rsidSect="00B8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E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20929"/>
    <w:rsid w:val="000245B1"/>
    <w:rsid w:val="00032A86"/>
    <w:rsid w:val="0004519A"/>
    <w:rsid w:val="0004695B"/>
    <w:rsid w:val="00046F91"/>
    <w:rsid w:val="00051C2E"/>
    <w:rsid w:val="00051F89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B5A91"/>
    <w:rsid w:val="000B7D8F"/>
    <w:rsid w:val="000C21FD"/>
    <w:rsid w:val="000C246F"/>
    <w:rsid w:val="000D1CDD"/>
    <w:rsid w:val="000D2355"/>
    <w:rsid w:val="000E0158"/>
    <w:rsid w:val="000E3397"/>
    <w:rsid w:val="000F0FEB"/>
    <w:rsid w:val="000F345A"/>
    <w:rsid w:val="000F44E6"/>
    <w:rsid w:val="000F6F23"/>
    <w:rsid w:val="00101293"/>
    <w:rsid w:val="00103541"/>
    <w:rsid w:val="00110059"/>
    <w:rsid w:val="00110FA7"/>
    <w:rsid w:val="00117154"/>
    <w:rsid w:val="0012571F"/>
    <w:rsid w:val="00127B1F"/>
    <w:rsid w:val="00133859"/>
    <w:rsid w:val="0013666B"/>
    <w:rsid w:val="0014025E"/>
    <w:rsid w:val="00143836"/>
    <w:rsid w:val="00150E1B"/>
    <w:rsid w:val="00151269"/>
    <w:rsid w:val="00154208"/>
    <w:rsid w:val="00154351"/>
    <w:rsid w:val="00160A9E"/>
    <w:rsid w:val="00170176"/>
    <w:rsid w:val="001779DC"/>
    <w:rsid w:val="001839C6"/>
    <w:rsid w:val="00185F0A"/>
    <w:rsid w:val="00187951"/>
    <w:rsid w:val="001B414B"/>
    <w:rsid w:val="001D2AB9"/>
    <w:rsid w:val="001D3397"/>
    <w:rsid w:val="001D5919"/>
    <w:rsid w:val="001E5722"/>
    <w:rsid w:val="001E7A88"/>
    <w:rsid w:val="001F10AA"/>
    <w:rsid w:val="001F2855"/>
    <w:rsid w:val="00200632"/>
    <w:rsid w:val="00203EDC"/>
    <w:rsid w:val="00205EE8"/>
    <w:rsid w:val="002365C7"/>
    <w:rsid w:val="00240176"/>
    <w:rsid w:val="0024024F"/>
    <w:rsid w:val="002473EE"/>
    <w:rsid w:val="00247499"/>
    <w:rsid w:val="002527E1"/>
    <w:rsid w:val="00253A67"/>
    <w:rsid w:val="002557A8"/>
    <w:rsid w:val="00256881"/>
    <w:rsid w:val="00270485"/>
    <w:rsid w:val="002707CC"/>
    <w:rsid w:val="00280FB6"/>
    <w:rsid w:val="00283BB1"/>
    <w:rsid w:val="0029673E"/>
    <w:rsid w:val="002A3D72"/>
    <w:rsid w:val="002A3E98"/>
    <w:rsid w:val="002B4487"/>
    <w:rsid w:val="002C0EB7"/>
    <w:rsid w:val="002C0EB9"/>
    <w:rsid w:val="002C5551"/>
    <w:rsid w:val="002D00F3"/>
    <w:rsid w:val="002E4BD8"/>
    <w:rsid w:val="002E73DE"/>
    <w:rsid w:val="002F1D70"/>
    <w:rsid w:val="00301D08"/>
    <w:rsid w:val="00301DD4"/>
    <w:rsid w:val="003040FD"/>
    <w:rsid w:val="00304EDB"/>
    <w:rsid w:val="00307C1A"/>
    <w:rsid w:val="003134F9"/>
    <w:rsid w:val="00313BD3"/>
    <w:rsid w:val="003145AB"/>
    <w:rsid w:val="003151C0"/>
    <w:rsid w:val="003172F9"/>
    <w:rsid w:val="003176C2"/>
    <w:rsid w:val="0032222B"/>
    <w:rsid w:val="0032458F"/>
    <w:rsid w:val="00324D69"/>
    <w:rsid w:val="00325E44"/>
    <w:rsid w:val="00327D66"/>
    <w:rsid w:val="003308FB"/>
    <w:rsid w:val="00331DA2"/>
    <w:rsid w:val="00333281"/>
    <w:rsid w:val="00333477"/>
    <w:rsid w:val="003342F6"/>
    <w:rsid w:val="00353162"/>
    <w:rsid w:val="00362BB8"/>
    <w:rsid w:val="00367B67"/>
    <w:rsid w:val="00372CE8"/>
    <w:rsid w:val="0039164B"/>
    <w:rsid w:val="00391D12"/>
    <w:rsid w:val="003926F9"/>
    <w:rsid w:val="00392FD3"/>
    <w:rsid w:val="003A598E"/>
    <w:rsid w:val="003A6F1A"/>
    <w:rsid w:val="003B535E"/>
    <w:rsid w:val="003C397B"/>
    <w:rsid w:val="003C4F71"/>
    <w:rsid w:val="003D06C0"/>
    <w:rsid w:val="003D45D2"/>
    <w:rsid w:val="003D4F3B"/>
    <w:rsid w:val="003F3F79"/>
    <w:rsid w:val="003F5861"/>
    <w:rsid w:val="003F6508"/>
    <w:rsid w:val="003F74DA"/>
    <w:rsid w:val="003F7669"/>
    <w:rsid w:val="00406328"/>
    <w:rsid w:val="0043307E"/>
    <w:rsid w:val="0045273D"/>
    <w:rsid w:val="00456395"/>
    <w:rsid w:val="00457B72"/>
    <w:rsid w:val="00466155"/>
    <w:rsid w:val="004722A8"/>
    <w:rsid w:val="004755ED"/>
    <w:rsid w:val="0048085B"/>
    <w:rsid w:val="00480EE3"/>
    <w:rsid w:val="00482E35"/>
    <w:rsid w:val="00486A81"/>
    <w:rsid w:val="00486F5D"/>
    <w:rsid w:val="00491675"/>
    <w:rsid w:val="00493023"/>
    <w:rsid w:val="0049412D"/>
    <w:rsid w:val="004944A2"/>
    <w:rsid w:val="004B1341"/>
    <w:rsid w:val="004D4686"/>
    <w:rsid w:val="004E776A"/>
    <w:rsid w:val="004E7ED7"/>
    <w:rsid w:val="00506BAB"/>
    <w:rsid w:val="005077D3"/>
    <w:rsid w:val="00510D40"/>
    <w:rsid w:val="005112F4"/>
    <w:rsid w:val="0052084B"/>
    <w:rsid w:val="0052154C"/>
    <w:rsid w:val="00523D6A"/>
    <w:rsid w:val="005303C9"/>
    <w:rsid w:val="005601C2"/>
    <w:rsid w:val="005653C7"/>
    <w:rsid w:val="00574B54"/>
    <w:rsid w:val="0057771B"/>
    <w:rsid w:val="005910DB"/>
    <w:rsid w:val="005A1594"/>
    <w:rsid w:val="005A554D"/>
    <w:rsid w:val="005A7BD1"/>
    <w:rsid w:val="005B749A"/>
    <w:rsid w:val="005D01D7"/>
    <w:rsid w:val="005D19E1"/>
    <w:rsid w:val="005D738B"/>
    <w:rsid w:val="005D77D0"/>
    <w:rsid w:val="0060177B"/>
    <w:rsid w:val="0060771D"/>
    <w:rsid w:val="00616457"/>
    <w:rsid w:val="00616B5D"/>
    <w:rsid w:val="00645E6F"/>
    <w:rsid w:val="00647745"/>
    <w:rsid w:val="00650BB3"/>
    <w:rsid w:val="00654592"/>
    <w:rsid w:val="0066186E"/>
    <w:rsid w:val="006629F0"/>
    <w:rsid w:val="006918F2"/>
    <w:rsid w:val="00691ED5"/>
    <w:rsid w:val="006921B4"/>
    <w:rsid w:val="006B2336"/>
    <w:rsid w:val="006C4DAE"/>
    <w:rsid w:val="006C5FCC"/>
    <w:rsid w:val="006F0891"/>
    <w:rsid w:val="006F6380"/>
    <w:rsid w:val="006F6FD9"/>
    <w:rsid w:val="00702619"/>
    <w:rsid w:val="00703040"/>
    <w:rsid w:val="00715578"/>
    <w:rsid w:val="00720BD3"/>
    <w:rsid w:val="0072577A"/>
    <w:rsid w:val="00731D15"/>
    <w:rsid w:val="00735E16"/>
    <w:rsid w:val="007437DA"/>
    <w:rsid w:val="007438E8"/>
    <w:rsid w:val="0075160E"/>
    <w:rsid w:val="00760DCA"/>
    <w:rsid w:val="00761E17"/>
    <w:rsid w:val="00767066"/>
    <w:rsid w:val="00771867"/>
    <w:rsid w:val="00780F6B"/>
    <w:rsid w:val="0079480D"/>
    <w:rsid w:val="00796790"/>
    <w:rsid w:val="007A3C40"/>
    <w:rsid w:val="007A5D4A"/>
    <w:rsid w:val="007B5E5F"/>
    <w:rsid w:val="007B619B"/>
    <w:rsid w:val="007C11B8"/>
    <w:rsid w:val="007C6587"/>
    <w:rsid w:val="007D035B"/>
    <w:rsid w:val="007D4D25"/>
    <w:rsid w:val="007D5653"/>
    <w:rsid w:val="007E7825"/>
    <w:rsid w:val="007F0DA2"/>
    <w:rsid w:val="007F14F8"/>
    <w:rsid w:val="007F4AC1"/>
    <w:rsid w:val="00801806"/>
    <w:rsid w:val="00812576"/>
    <w:rsid w:val="00814E85"/>
    <w:rsid w:val="00815A8F"/>
    <w:rsid w:val="00816068"/>
    <w:rsid w:val="00817DF9"/>
    <w:rsid w:val="0083123C"/>
    <w:rsid w:val="008335FC"/>
    <w:rsid w:val="00851430"/>
    <w:rsid w:val="00852ABB"/>
    <w:rsid w:val="0085304E"/>
    <w:rsid w:val="00860A7E"/>
    <w:rsid w:val="008628AB"/>
    <w:rsid w:val="00864194"/>
    <w:rsid w:val="008659D1"/>
    <w:rsid w:val="0087155E"/>
    <w:rsid w:val="00874062"/>
    <w:rsid w:val="00876D6F"/>
    <w:rsid w:val="008831A6"/>
    <w:rsid w:val="00885A90"/>
    <w:rsid w:val="00895F79"/>
    <w:rsid w:val="008A3B07"/>
    <w:rsid w:val="008A6F52"/>
    <w:rsid w:val="008A7AF7"/>
    <w:rsid w:val="008B15CD"/>
    <w:rsid w:val="008C0E96"/>
    <w:rsid w:val="008C144D"/>
    <w:rsid w:val="008D2998"/>
    <w:rsid w:val="008D7D7A"/>
    <w:rsid w:val="008E5021"/>
    <w:rsid w:val="008E6228"/>
    <w:rsid w:val="009001BF"/>
    <w:rsid w:val="00900432"/>
    <w:rsid w:val="0090137F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6A15"/>
    <w:rsid w:val="009A2D4A"/>
    <w:rsid w:val="009B5E05"/>
    <w:rsid w:val="009D00D4"/>
    <w:rsid w:val="009D0BD9"/>
    <w:rsid w:val="009D1961"/>
    <w:rsid w:val="009D3690"/>
    <w:rsid w:val="009D3799"/>
    <w:rsid w:val="009E0FB5"/>
    <w:rsid w:val="009E65CC"/>
    <w:rsid w:val="009E7BB7"/>
    <w:rsid w:val="009F1323"/>
    <w:rsid w:val="009F3F61"/>
    <w:rsid w:val="00A07C8C"/>
    <w:rsid w:val="00A145FE"/>
    <w:rsid w:val="00A14DA1"/>
    <w:rsid w:val="00A2171B"/>
    <w:rsid w:val="00A219E3"/>
    <w:rsid w:val="00A42BAF"/>
    <w:rsid w:val="00A44E4A"/>
    <w:rsid w:val="00A462F2"/>
    <w:rsid w:val="00A52BC6"/>
    <w:rsid w:val="00A531CB"/>
    <w:rsid w:val="00A6152F"/>
    <w:rsid w:val="00A66D76"/>
    <w:rsid w:val="00A80CF6"/>
    <w:rsid w:val="00A82663"/>
    <w:rsid w:val="00AA1800"/>
    <w:rsid w:val="00AA6F3F"/>
    <w:rsid w:val="00AA76B9"/>
    <w:rsid w:val="00AB56F3"/>
    <w:rsid w:val="00AC0DD1"/>
    <w:rsid w:val="00AC5594"/>
    <w:rsid w:val="00AC78F6"/>
    <w:rsid w:val="00AD58D0"/>
    <w:rsid w:val="00AE6878"/>
    <w:rsid w:val="00AF5766"/>
    <w:rsid w:val="00B00630"/>
    <w:rsid w:val="00B05ED6"/>
    <w:rsid w:val="00B075C4"/>
    <w:rsid w:val="00B10B45"/>
    <w:rsid w:val="00B15676"/>
    <w:rsid w:val="00B158F1"/>
    <w:rsid w:val="00B175D0"/>
    <w:rsid w:val="00B31EEE"/>
    <w:rsid w:val="00B36588"/>
    <w:rsid w:val="00B547E5"/>
    <w:rsid w:val="00B5526F"/>
    <w:rsid w:val="00B57C72"/>
    <w:rsid w:val="00B60D4D"/>
    <w:rsid w:val="00B66328"/>
    <w:rsid w:val="00B72A46"/>
    <w:rsid w:val="00B75F3E"/>
    <w:rsid w:val="00B7732A"/>
    <w:rsid w:val="00B77506"/>
    <w:rsid w:val="00B85F6C"/>
    <w:rsid w:val="00B87CE2"/>
    <w:rsid w:val="00B87DCA"/>
    <w:rsid w:val="00B90225"/>
    <w:rsid w:val="00B90DE5"/>
    <w:rsid w:val="00B95549"/>
    <w:rsid w:val="00B96405"/>
    <w:rsid w:val="00B97FF1"/>
    <w:rsid w:val="00BA517C"/>
    <w:rsid w:val="00BA6861"/>
    <w:rsid w:val="00BB3F83"/>
    <w:rsid w:val="00BB5057"/>
    <w:rsid w:val="00BC7631"/>
    <w:rsid w:val="00BE06C3"/>
    <w:rsid w:val="00BE1C4D"/>
    <w:rsid w:val="00BE21D7"/>
    <w:rsid w:val="00BE4278"/>
    <w:rsid w:val="00BF0995"/>
    <w:rsid w:val="00BF12ED"/>
    <w:rsid w:val="00BF4F56"/>
    <w:rsid w:val="00BF7CB0"/>
    <w:rsid w:val="00C03776"/>
    <w:rsid w:val="00C11BD7"/>
    <w:rsid w:val="00C15F0E"/>
    <w:rsid w:val="00C31442"/>
    <w:rsid w:val="00C34CE0"/>
    <w:rsid w:val="00C374D0"/>
    <w:rsid w:val="00C40C96"/>
    <w:rsid w:val="00C421EB"/>
    <w:rsid w:val="00C428F2"/>
    <w:rsid w:val="00C52357"/>
    <w:rsid w:val="00C54B23"/>
    <w:rsid w:val="00C632C9"/>
    <w:rsid w:val="00C642DB"/>
    <w:rsid w:val="00C74E2A"/>
    <w:rsid w:val="00C8169D"/>
    <w:rsid w:val="00C85C1C"/>
    <w:rsid w:val="00C90EF0"/>
    <w:rsid w:val="00C96924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C0B"/>
    <w:rsid w:val="00CF205A"/>
    <w:rsid w:val="00CF5E38"/>
    <w:rsid w:val="00D01333"/>
    <w:rsid w:val="00D01C5A"/>
    <w:rsid w:val="00D04EFC"/>
    <w:rsid w:val="00D05DFD"/>
    <w:rsid w:val="00D2193C"/>
    <w:rsid w:val="00D30BEA"/>
    <w:rsid w:val="00D30FB5"/>
    <w:rsid w:val="00D350C1"/>
    <w:rsid w:val="00D35B79"/>
    <w:rsid w:val="00D4120B"/>
    <w:rsid w:val="00D42713"/>
    <w:rsid w:val="00D456AD"/>
    <w:rsid w:val="00D457A6"/>
    <w:rsid w:val="00D5368B"/>
    <w:rsid w:val="00D53B12"/>
    <w:rsid w:val="00D572DB"/>
    <w:rsid w:val="00D73C92"/>
    <w:rsid w:val="00D75974"/>
    <w:rsid w:val="00D818D4"/>
    <w:rsid w:val="00D86561"/>
    <w:rsid w:val="00D9385D"/>
    <w:rsid w:val="00D97D08"/>
    <w:rsid w:val="00DA2E46"/>
    <w:rsid w:val="00DA4B3C"/>
    <w:rsid w:val="00DB1AF2"/>
    <w:rsid w:val="00DB5FCD"/>
    <w:rsid w:val="00DC5E90"/>
    <w:rsid w:val="00DF5EB4"/>
    <w:rsid w:val="00E01C93"/>
    <w:rsid w:val="00E0345A"/>
    <w:rsid w:val="00E073CA"/>
    <w:rsid w:val="00E14E05"/>
    <w:rsid w:val="00E172EE"/>
    <w:rsid w:val="00E209ED"/>
    <w:rsid w:val="00E21E2E"/>
    <w:rsid w:val="00E33958"/>
    <w:rsid w:val="00E34686"/>
    <w:rsid w:val="00E34EAE"/>
    <w:rsid w:val="00E45458"/>
    <w:rsid w:val="00E478B5"/>
    <w:rsid w:val="00E50106"/>
    <w:rsid w:val="00E501F4"/>
    <w:rsid w:val="00E56F2A"/>
    <w:rsid w:val="00E60A25"/>
    <w:rsid w:val="00E733E6"/>
    <w:rsid w:val="00E77673"/>
    <w:rsid w:val="00E85E58"/>
    <w:rsid w:val="00E90724"/>
    <w:rsid w:val="00E95216"/>
    <w:rsid w:val="00E9680D"/>
    <w:rsid w:val="00EA3637"/>
    <w:rsid w:val="00EB1CB0"/>
    <w:rsid w:val="00EB1ED4"/>
    <w:rsid w:val="00EB2693"/>
    <w:rsid w:val="00EB3102"/>
    <w:rsid w:val="00EB61CD"/>
    <w:rsid w:val="00EC63E0"/>
    <w:rsid w:val="00EC6929"/>
    <w:rsid w:val="00EC7584"/>
    <w:rsid w:val="00ED1B3D"/>
    <w:rsid w:val="00ED258C"/>
    <w:rsid w:val="00EE392A"/>
    <w:rsid w:val="00EE3CFC"/>
    <w:rsid w:val="00F01A56"/>
    <w:rsid w:val="00F06DF5"/>
    <w:rsid w:val="00F13448"/>
    <w:rsid w:val="00F16D47"/>
    <w:rsid w:val="00F2026D"/>
    <w:rsid w:val="00F279FA"/>
    <w:rsid w:val="00F27C6D"/>
    <w:rsid w:val="00F34245"/>
    <w:rsid w:val="00F34818"/>
    <w:rsid w:val="00F4145F"/>
    <w:rsid w:val="00F44FD0"/>
    <w:rsid w:val="00F46C84"/>
    <w:rsid w:val="00F47E48"/>
    <w:rsid w:val="00F53E83"/>
    <w:rsid w:val="00F62F15"/>
    <w:rsid w:val="00F67C1B"/>
    <w:rsid w:val="00F7085A"/>
    <w:rsid w:val="00F70EE0"/>
    <w:rsid w:val="00F7246E"/>
    <w:rsid w:val="00F739DC"/>
    <w:rsid w:val="00F81026"/>
    <w:rsid w:val="00F865F9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454"/>
    <w:rsid w:val="00FE1839"/>
    <w:rsid w:val="00FE1ABF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E48239BE-0027-4C2E-A891-4D51FBA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1F8A-013C-46D2-BD6D-B173D89D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17</cp:revision>
  <cp:lastPrinted>2013-06-14T07:55:00Z</cp:lastPrinted>
  <dcterms:created xsi:type="dcterms:W3CDTF">2013-06-10T10:54:00Z</dcterms:created>
  <dcterms:modified xsi:type="dcterms:W3CDTF">2013-06-16T15:26:00Z</dcterms:modified>
</cp:coreProperties>
</file>