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B3" w:rsidRPr="00EB0AB3" w:rsidRDefault="00EB0AB3" w:rsidP="00EB0A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bookmarkStart w:id="0" w:name="_GoBack"/>
      <w:r w:rsidRPr="00EB0AB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EB0AB3" w:rsidRPr="00EB0AB3" w:rsidRDefault="00EB0AB3" w:rsidP="00EB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A4EF739" wp14:editId="226F32F4">
            <wp:extent cx="9525" cy="9525"/>
            <wp:effectExtent l="0" t="0" r="0" b="0"/>
            <wp:docPr id="7" name="Obrázek 7" descr="http://www.goethe.de/bilder3/pixe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ethe.de/bilder3/pixe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B0AB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EB0AB3" w:rsidRPr="00EB0AB3" w:rsidRDefault="00EB0AB3" w:rsidP="00EB0A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0AB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Kvíz „Den s němčinou“</w:t>
      </w:r>
    </w:p>
    <w:p w:rsidR="00EB0AB3" w:rsidRPr="00EB0AB3" w:rsidRDefault="00EB0AB3" w:rsidP="00EB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>Kvíz</w:t>
      </w: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>01.10.–21.10.15</w:t>
      </w:r>
      <w:proofErr w:type="gramEnd"/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Česká republika</w:t>
      </w:r>
    </w:p>
    <w:p w:rsidR="00EB0AB3" w:rsidRPr="00EB0AB3" w:rsidRDefault="00EB0AB3" w:rsidP="00EB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43000"/>
            <wp:effectExtent l="0" t="0" r="0" b="0"/>
            <wp:wrapSquare wrapText="bothSides"/>
            <wp:docPr id="9" name="Obrázek 9" descr="http://www.goethe.de/mmo/priv/14826409-STAND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ethe.de/mmo/priv/14826409-STANDA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dobře znáte města Olomouc a Pardubice a co víte o Německu a Rakousku? Vyzkoušejte si své znalosti a vyhrajte víkend pro dva v Berlíně nebo jeden ze šesti dárkových balíčků! </w:t>
      </w:r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Nabízíme Vám dva kvízy o městech Olomouc a Pardubice, ve kterých se konají v říjnu </w:t>
      </w:r>
      <w:r w:rsidRPr="00EB0A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Dny s němčinou</w:t>
      </w: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825" cy="114300"/>
            <wp:effectExtent l="0" t="0" r="0" b="0"/>
            <wp:docPr id="6" name="Obrázek 6" descr="http://www.goethe.de/mmo/pub/13547-STAND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ethe.de/mmo/pub/13547-STANDAR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B0AB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Kvíz Olomouc</w:t>
        </w:r>
      </w:hyperlink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825" cy="114300"/>
            <wp:effectExtent l="0" t="0" r="0" b="0"/>
            <wp:docPr id="5" name="Obrázek 5" descr="http://www.goethe.de/mmo/pub/13547-STAND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ethe.de/mmo/pub/13547-STANDAR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EB0AB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Kvíz Pardubice</w:t>
        </w:r>
      </w:hyperlink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je odpovědět správně na otázky v jednom nebo obou kvízech. Na výběr máte tři odpovědi, z nichž je jedna správná. </w:t>
      </w:r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cenou je víkendový pobyt v Berlíně pro dvě osoby ve čtyřhvězdičkovém hotelu se snídaní, který nám do hry věnovala Německá turistická centrála v ČR. Součástí výhry je i zpáteční cesta z ČR do Berlína autobusem. </w:t>
      </w:r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Dalších šest výherců se </w:t>
      </w:r>
      <w:proofErr w:type="gramStart"/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</w:t>
      </w:r>
      <w:proofErr w:type="gramEnd"/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těšit na dárkový balíček od partnerů kampaně </w:t>
      </w:r>
      <w:proofErr w:type="spellStart"/>
      <w:proofErr w:type="gramStart"/>
      <w:r w:rsidRPr="00EB0A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šprechtíme</w:t>
      </w:r>
      <w:proofErr w:type="spellEnd"/>
      <w:proofErr w:type="gramEnd"/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Hodně štěstí! </w:t>
      </w:r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kampaně </w:t>
      </w:r>
      <w:r w:rsidRPr="00EB0A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Dny s němčinou</w:t>
      </w: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Olomouci a Pardubicích. </w:t>
      </w:r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485775"/>
              <wp:effectExtent l="0" t="0" r="0" b="9525"/>
              <wp:wrapSquare wrapText="bothSides"/>
              <wp:docPr id="8" name="Obrázek 8" descr="http://www.goethe.de/mmo/priv/14826460-STANDARD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goethe.de/mmo/priv/14826460-STANDARD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B0AB3" w:rsidRPr="00EB0AB3" w:rsidRDefault="00EB0AB3" w:rsidP="00EB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B3">
        <w:rPr>
          <w:rFonts w:ascii="Times New Roman" w:eastAsia="Times New Roman" w:hAnsi="Times New Roman" w:cs="Times New Roman"/>
          <w:sz w:val="24"/>
          <w:szCs w:val="24"/>
          <w:lang w:eastAsia="cs-CZ"/>
        </w:rPr>
        <w:t>S laskavou podporou Německé turistické centrály.</w:t>
      </w:r>
    </w:p>
    <w:p w:rsidR="00EB0AB3" w:rsidRDefault="00EB0AB3"/>
    <w:p w:rsidR="00CE2E7E" w:rsidRDefault="00EB0AB3">
      <w:r w:rsidRPr="00EB0AB3">
        <w:t>http://www.goethe.de/ins/cz/pra/ver/cs14826404v.htm</w:t>
      </w:r>
    </w:p>
    <w:sectPr w:rsidR="00CE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150"/>
    <w:multiLevelType w:val="multilevel"/>
    <w:tmpl w:val="C36C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B3"/>
    <w:rsid w:val="00CE2E7E"/>
    <w:rsid w:val="00E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0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B0A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0A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B0A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B0A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B0AB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0AB3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B0A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B0AB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rtikelintro">
    <w:name w:val="artikelintro"/>
    <w:basedOn w:val="Standardnpsmoodstavce"/>
    <w:rsid w:val="00EB0AB3"/>
  </w:style>
  <w:style w:type="paragraph" w:styleId="Normlnweb">
    <w:name w:val="Normal (Web)"/>
    <w:basedOn w:val="Normln"/>
    <w:uiPriority w:val="99"/>
    <w:semiHidden/>
    <w:unhideWhenUsed/>
    <w:rsid w:val="00EB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0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B0A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0A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B0A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B0A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B0AB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0AB3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B0A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B0AB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rtikelintro">
    <w:name w:val="artikelintro"/>
    <w:basedOn w:val="Standardnpsmoodstavce"/>
    <w:rsid w:val="00EB0AB3"/>
  </w:style>
  <w:style w:type="paragraph" w:styleId="Normlnweb">
    <w:name w:val="Normal (Web)"/>
    <w:basedOn w:val="Normln"/>
    <w:uiPriority w:val="99"/>
    <w:semiHidden/>
    <w:unhideWhenUsed/>
    <w:rsid w:val="00EB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5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tschechien.ahk.de/vertretungen/deutsche-zentrale-fuer-tourism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ethe.de/cgi-bin/suchen.asp?dir=/ins/cz/pra/&amp;spr=cs&amp;noserv=0&amp;nodetails=0&amp;titel=Praze" TargetMode="External"/><Relationship Id="rId11" Type="http://schemas.openxmlformats.org/officeDocument/2006/relationships/hyperlink" Target="http://www.goethe.de/ins/cz/pra/ver/cs14767189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ethe.de/ins/cz/pra/ver/cs1477183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Ševčíková</dc:creator>
  <cp:keywords/>
  <dc:description/>
  <cp:lastModifiedBy>Miriam Ševčíková</cp:lastModifiedBy>
  <cp:revision>1</cp:revision>
  <dcterms:created xsi:type="dcterms:W3CDTF">2015-10-07T08:07:00Z</dcterms:created>
  <dcterms:modified xsi:type="dcterms:W3CDTF">2015-10-07T08:09:00Z</dcterms:modified>
</cp:coreProperties>
</file>