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DD5" w:rsidRPr="00A7095F" w:rsidRDefault="00B4328F" w:rsidP="00245DD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095F">
        <w:rPr>
          <w:rFonts w:asciiTheme="minorHAnsi" w:hAnsiTheme="minorHAnsi" w:cstheme="minorHAnsi"/>
          <w:b/>
          <w:sz w:val="28"/>
          <w:szCs w:val="28"/>
        </w:rPr>
        <w:t xml:space="preserve">C. </w:t>
      </w:r>
      <w:r w:rsidR="00245DD5" w:rsidRPr="00A7095F">
        <w:rPr>
          <w:rFonts w:asciiTheme="minorHAnsi" w:hAnsiTheme="minorHAnsi" w:cstheme="minorHAnsi"/>
          <w:b/>
          <w:sz w:val="28"/>
          <w:szCs w:val="28"/>
        </w:rPr>
        <w:t>Charakteristika ŠVP</w:t>
      </w:r>
    </w:p>
    <w:p w:rsidR="00245DD5" w:rsidRPr="00A7095F" w:rsidRDefault="00245DD5" w:rsidP="00245DD5">
      <w:pPr>
        <w:jc w:val="both"/>
        <w:rPr>
          <w:rFonts w:asciiTheme="minorHAnsi" w:hAnsiTheme="minorHAnsi" w:cstheme="minorHAnsi"/>
          <w:b/>
        </w:rPr>
      </w:pPr>
    </w:p>
    <w:p w:rsidR="00245DD5" w:rsidRPr="00A7095F" w:rsidRDefault="00975A12" w:rsidP="00245DD5">
      <w:pPr>
        <w:jc w:val="both"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1</w:t>
      </w:r>
      <w:r w:rsidR="00B4328F" w:rsidRPr="00A7095F">
        <w:rPr>
          <w:rFonts w:asciiTheme="minorHAnsi" w:hAnsiTheme="minorHAnsi" w:cstheme="minorHAnsi"/>
          <w:b/>
        </w:rPr>
        <w:t>.</w:t>
      </w:r>
      <w:r w:rsidR="00245DD5" w:rsidRPr="00A7095F">
        <w:rPr>
          <w:rFonts w:asciiTheme="minorHAnsi" w:hAnsiTheme="minorHAnsi" w:cstheme="minorHAnsi"/>
          <w:b/>
        </w:rPr>
        <w:tab/>
        <w:t>Zaměření školy</w:t>
      </w:r>
    </w:p>
    <w:p w:rsidR="004C757F" w:rsidRDefault="004C757F" w:rsidP="00293FE2">
      <w:pPr>
        <w:jc w:val="both"/>
        <w:rPr>
          <w:rFonts w:asciiTheme="minorHAnsi" w:hAnsiTheme="minorHAnsi" w:cstheme="minorHAnsi"/>
        </w:rPr>
      </w:pPr>
    </w:p>
    <w:p w:rsidR="00293FE2" w:rsidRPr="00A7095F" w:rsidRDefault="00293FE2" w:rsidP="00293FE2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Gymnázium Velké Meziříčí nabízí žákům všeobecné vzdělání. Cílem výuky je podpora všestranného rozvoje žáka, motivace k celoživotnímu vzdělávání, výchova ke kritickému a tvořivému myšlení a k řešení problémů. Prioritou ŠVP je všeobecně vzdělávaný a spokojený žák, kterému škola nabídne individuální přístup a rozvoj jeho talentu a předpokladů. Žák, který se dokáže orientovat v informacích, kriticky je vyhodnocuje, využívá účelně a efektivně moderní technologie s vědomím negativ, která mohou přinášet. Důraz ŠVP je rovněž kladen na komunikační schopnosti. Cílem výchovně-vzdělávacího působení na nižším gymnáziu je příprava žáka pro úspěšné pokračující studium jak na vyšším gymnáziu, tak na jiném typu střední školy.</w:t>
      </w:r>
    </w:p>
    <w:p w:rsidR="00245DD5" w:rsidRPr="00A7095F" w:rsidRDefault="00245DD5" w:rsidP="00245DD5">
      <w:pPr>
        <w:jc w:val="both"/>
        <w:rPr>
          <w:rFonts w:asciiTheme="minorHAnsi" w:hAnsiTheme="minorHAnsi" w:cstheme="minorHAnsi"/>
        </w:rPr>
      </w:pPr>
    </w:p>
    <w:p w:rsidR="00245DD5" w:rsidRPr="00A7095F" w:rsidRDefault="00245DD5" w:rsidP="00245DD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Charakteristika ŠVP</w:t>
      </w:r>
    </w:p>
    <w:p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ŠVP je zpracován podle RVP ZV</w:t>
      </w:r>
      <w:r w:rsidR="00716F71" w:rsidRPr="00A7095F">
        <w:rPr>
          <w:rFonts w:asciiTheme="minorHAnsi" w:hAnsiTheme="minorHAnsi" w:cstheme="minorHAnsi"/>
        </w:rPr>
        <w:t>.</w:t>
      </w:r>
    </w:p>
    <w:p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Vzdělávací obsah ze všech vzdělávacích oblastí je rozložen do vzdělávacích předmětů.</w:t>
      </w:r>
    </w:p>
    <w:p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Během studia je kladen důraz na souvislosti a mezioborové (mezipředmětové) vztahy.</w:t>
      </w:r>
    </w:p>
    <w:p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Během studia je kladen důraz na zvládnutí IT na uživatelské úrovni.</w:t>
      </w:r>
    </w:p>
    <w:p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Prvním cizím jazykem je anglický jazyk.</w:t>
      </w:r>
    </w:p>
    <w:p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Další</w:t>
      </w:r>
      <w:r w:rsidR="00293FE2" w:rsidRPr="00A7095F">
        <w:rPr>
          <w:rFonts w:asciiTheme="minorHAnsi" w:hAnsiTheme="minorHAnsi" w:cstheme="minorHAnsi"/>
        </w:rPr>
        <w:t>m cizím jazykem je němčina</w:t>
      </w:r>
      <w:r w:rsidRPr="00A7095F">
        <w:rPr>
          <w:rFonts w:asciiTheme="minorHAnsi" w:hAnsiTheme="minorHAnsi" w:cstheme="minorHAnsi"/>
        </w:rPr>
        <w:t xml:space="preserve"> Při dostatečném zájmu např. o </w:t>
      </w:r>
      <w:r w:rsidR="00293FE2" w:rsidRPr="00A7095F">
        <w:rPr>
          <w:rFonts w:asciiTheme="minorHAnsi" w:hAnsiTheme="minorHAnsi" w:cstheme="minorHAnsi"/>
        </w:rPr>
        <w:t>španělský</w:t>
      </w:r>
      <w:r w:rsidRPr="00A7095F">
        <w:rPr>
          <w:rFonts w:asciiTheme="minorHAnsi" w:hAnsiTheme="minorHAnsi" w:cstheme="minorHAnsi"/>
        </w:rPr>
        <w:t xml:space="preserve"> jazyk nevylučujeme jeho nabídku. Upozorňujeme však, že změna během studia není možná.</w:t>
      </w:r>
    </w:p>
    <w:p w:rsidR="00245DD5" w:rsidRPr="00A7095F" w:rsidRDefault="00716F71" w:rsidP="00293FE2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</w:t>
      </w:r>
      <w:r w:rsidR="00245DD5" w:rsidRPr="00A7095F">
        <w:rPr>
          <w:rFonts w:asciiTheme="minorHAnsi" w:hAnsiTheme="minorHAnsi" w:cstheme="minorHAnsi"/>
        </w:rPr>
        <w:t xml:space="preserve">řátelský přístup učitelů k žákům (při zachování náročnosti) charakterizuje atmosféru školy.  </w:t>
      </w:r>
      <w:r w:rsidR="00293FE2" w:rsidRPr="00A7095F">
        <w:rPr>
          <w:rFonts w:asciiTheme="minorHAnsi" w:hAnsiTheme="minorHAnsi" w:cstheme="minorHAnsi"/>
        </w:rPr>
        <w:t>Učitel si vytváří respekt hlavně svým přístupem ke studentům, vědomostmi, schopnostmi a</w:t>
      </w:r>
      <w:r w:rsidR="00A27A95" w:rsidRPr="00A7095F">
        <w:rPr>
          <w:rFonts w:asciiTheme="minorHAnsi" w:hAnsiTheme="minorHAnsi" w:cstheme="minorHAnsi"/>
        </w:rPr>
        <w:t> </w:t>
      </w:r>
      <w:r w:rsidR="00293FE2" w:rsidRPr="00A7095F">
        <w:rPr>
          <w:rFonts w:asciiTheme="minorHAnsi" w:hAnsiTheme="minorHAnsi" w:cstheme="minorHAnsi"/>
        </w:rPr>
        <w:t xml:space="preserve">pracovním nasazením. </w:t>
      </w:r>
    </w:p>
    <w:p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Moderně, esteticky a účelně vybavené učebny, jakož i čisté a estetické prostředí ostatních prostor školy, jsou důležit</w:t>
      </w:r>
      <w:r w:rsidR="00716F71" w:rsidRPr="00A7095F">
        <w:rPr>
          <w:rFonts w:asciiTheme="minorHAnsi" w:hAnsiTheme="minorHAnsi" w:cstheme="minorHAnsi"/>
        </w:rPr>
        <w:t>ými</w:t>
      </w:r>
      <w:r w:rsidRPr="00A7095F">
        <w:rPr>
          <w:rFonts w:asciiTheme="minorHAnsi" w:hAnsiTheme="minorHAnsi" w:cstheme="minorHAnsi"/>
        </w:rPr>
        <w:t xml:space="preserve"> prvky našeho výchovně vzdělávacího působení.</w:t>
      </w:r>
    </w:p>
    <w:p w:rsidR="00245DD5" w:rsidRPr="00A7095F" w:rsidRDefault="00245DD5" w:rsidP="00245DD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Aktivní přístup učitelů se projevuje při organizování exkurzí, výletů, sportovních kurzů, návštěv výstav, filmových a divadelních představení. </w:t>
      </w:r>
    </w:p>
    <w:p w:rsidR="00245DD5" w:rsidRPr="00A7095F" w:rsidRDefault="00245DD5" w:rsidP="00245DD5">
      <w:pPr>
        <w:rPr>
          <w:rFonts w:asciiTheme="minorHAnsi" w:hAnsiTheme="minorHAnsi" w:cstheme="minorHAnsi"/>
        </w:rPr>
      </w:pPr>
    </w:p>
    <w:p w:rsidR="00245DD5" w:rsidRPr="00A7095F" w:rsidRDefault="00245DD5" w:rsidP="00245DD5">
      <w:pPr>
        <w:jc w:val="both"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2</w:t>
      </w:r>
      <w:r w:rsidR="00B4328F" w:rsidRPr="00A7095F">
        <w:rPr>
          <w:rFonts w:asciiTheme="minorHAnsi" w:hAnsiTheme="minorHAnsi" w:cstheme="minorHAnsi"/>
          <w:b/>
        </w:rPr>
        <w:t>.</w:t>
      </w:r>
      <w:r w:rsidRPr="00A7095F">
        <w:rPr>
          <w:rFonts w:asciiTheme="minorHAnsi" w:hAnsiTheme="minorHAnsi" w:cstheme="minorHAnsi"/>
          <w:b/>
        </w:rPr>
        <w:tab/>
        <w:t>Profil absolventa</w:t>
      </w:r>
    </w:p>
    <w:p w:rsidR="004C757F" w:rsidRDefault="004C757F" w:rsidP="00245DD5">
      <w:pPr>
        <w:jc w:val="both"/>
        <w:rPr>
          <w:rFonts w:asciiTheme="minorHAnsi" w:hAnsiTheme="minorHAnsi" w:cstheme="minorHAnsi"/>
        </w:rPr>
      </w:pPr>
    </w:p>
    <w:p w:rsidR="00245DD5" w:rsidRPr="00A7095F" w:rsidRDefault="00245DD5" w:rsidP="00245DD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Žáci po absolvování čtvrtého ročníku – posledního ročníku povinné školní docházky</w:t>
      </w:r>
      <w:r w:rsidR="00293FE2" w:rsidRPr="00A7095F">
        <w:rPr>
          <w:rFonts w:asciiTheme="minorHAnsi" w:hAnsiTheme="minorHAnsi" w:cstheme="minorHAnsi"/>
        </w:rPr>
        <w:t>:</w:t>
      </w:r>
      <w:r w:rsidRPr="00A7095F">
        <w:rPr>
          <w:rFonts w:asciiTheme="minorHAnsi" w:hAnsiTheme="minorHAnsi" w:cstheme="minorHAnsi"/>
        </w:rPr>
        <w:t xml:space="preserve">  </w:t>
      </w:r>
    </w:p>
    <w:p w:rsidR="00245DD5" w:rsidRPr="00A7095F" w:rsidRDefault="00245DD5" w:rsidP="00293FE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vybaveni znalostmi a dovednostmi, které odpovídají požadavkům RVP ZV ve všech vzdělávacích oblastech,</w:t>
      </w:r>
    </w:p>
    <w:p w:rsidR="00245DD5" w:rsidRPr="00A7095F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osobnostmi se širokým všeobecným základem a mají vytvořeny studijní návyky,</w:t>
      </w:r>
    </w:p>
    <w:p w:rsidR="00245DD5" w:rsidRPr="00A7095F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schopni vyhledávat a hodnotit informace a pracovat s nimi,</w:t>
      </w:r>
    </w:p>
    <w:p w:rsidR="00245DD5" w:rsidRPr="00A7095F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schopni kritického myšlení a dokáží přijímat hodnoty občanské společnosti,</w:t>
      </w:r>
    </w:p>
    <w:p w:rsidR="007A66A7" w:rsidRPr="00A7095F" w:rsidRDefault="007A66A7" w:rsidP="007A66A7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jsou schopni adekvátně argumentovat a užívat komunikační schopnosti,</w:t>
      </w:r>
    </w:p>
    <w:p w:rsidR="00245DD5" w:rsidRPr="00A7095F" w:rsidRDefault="00245DD5" w:rsidP="00245DD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uvědomují si zásady zdravého životního stylu a uznávají roli sportu v životě.</w:t>
      </w:r>
    </w:p>
    <w:p w:rsidR="00245DD5" w:rsidRPr="00A7095F" w:rsidRDefault="00245DD5" w:rsidP="00245DD5">
      <w:pPr>
        <w:rPr>
          <w:rFonts w:asciiTheme="minorHAnsi" w:hAnsiTheme="minorHAnsi" w:cstheme="minorHAnsi"/>
          <w:b/>
        </w:rPr>
      </w:pPr>
    </w:p>
    <w:p w:rsidR="00245DD5" w:rsidRPr="00A7095F" w:rsidRDefault="00245DD5" w:rsidP="004C757F">
      <w:pPr>
        <w:keepNext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lastRenderedPageBreak/>
        <w:t>3</w:t>
      </w:r>
      <w:r w:rsidR="00B4328F" w:rsidRPr="00A7095F">
        <w:rPr>
          <w:rFonts w:asciiTheme="minorHAnsi" w:hAnsiTheme="minorHAnsi" w:cstheme="minorHAnsi"/>
          <w:b/>
        </w:rPr>
        <w:t>.</w:t>
      </w:r>
      <w:r w:rsidRPr="00A7095F">
        <w:rPr>
          <w:rFonts w:asciiTheme="minorHAnsi" w:hAnsiTheme="minorHAnsi" w:cstheme="minorHAnsi"/>
          <w:b/>
        </w:rPr>
        <w:tab/>
        <w:t>Organizace přijímacího řízení</w:t>
      </w:r>
    </w:p>
    <w:p w:rsidR="004C757F" w:rsidRDefault="004C757F" w:rsidP="004C757F">
      <w:pPr>
        <w:keepNext/>
        <w:jc w:val="both"/>
        <w:rPr>
          <w:rFonts w:asciiTheme="minorHAnsi" w:hAnsiTheme="minorHAnsi" w:cstheme="minorHAnsi"/>
        </w:rPr>
      </w:pPr>
    </w:p>
    <w:p w:rsidR="00245DD5" w:rsidRPr="00A7095F" w:rsidRDefault="00245DD5" w:rsidP="00245DD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Předpokládáme, že i v budoucnosti budeme otvírat jednu třídu osmiletého studia. Přijímací řízení se řídí příslušnou vyhláškou MŠMT. Všichni uchazeči o studium skládají </w:t>
      </w:r>
      <w:r w:rsidR="00A27A95" w:rsidRPr="00A7095F">
        <w:rPr>
          <w:rFonts w:asciiTheme="minorHAnsi" w:hAnsiTheme="minorHAnsi" w:cstheme="minorHAnsi"/>
        </w:rPr>
        <w:t xml:space="preserve">Jednotnou </w:t>
      </w:r>
      <w:r w:rsidRPr="00A7095F">
        <w:rPr>
          <w:rFonts w:asciiTheme="minorHAnsi" w:hAnsiTheme="minorHAnsi" w:cstheme="minorHAnsi"/>
        </w:rPr>
        <w:t>přijímací zkoušku</w:t>
      </w:r>
      <w:r w:rsidR="00A27A95" w:rsidRPr="00A7095F">
        <w:rPr>
          <w:rFonts w:asciiTheme="minorHAnsi" w:hAnsiTheme="minorHAnsi" w:cstheme="minorHAnsi"/>
        </w:rPr>
        <w:t>, kterou tvoří:</w:t>
      </w:r>
    </w:p>
    <w:p w:rsidR="00A27A95" w:rsidRPr="00A7095F" w:rsidRDefault="00A27A95" w:rsidP="00A27A95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písemný test z českého jazyka a literatury,</w:t>
      </w:r>
    </w:p>
    <w:p w:rsidR="00A27A95" w:rsidRPr="00A7095F" w:rsidRDefault="00A27A95" w:rsidP="00A27A95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písemný test z matematiky.</w:t>
      </w:r>
    </w:p>
    <w:p w:rsidR="00245DD5" w:rsidRPr="00A7095F" w:rsidRDefault="00245DD5" w:rsidP="00245DD5">
      <w:pPr>
        <w:jc w:val="both"/>
        <w:rPr>
          <w:rFonts w:asciiTheme="minorHAnsi" w:hAnsiTheme="minorHAnsi" w:cstheme="minorHAnsi"/>
        </w:rPr>
      </w:pPr>
    </w:p>
    <w:p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A7095F">
        <w:rPr>
          <w:rFonts w:asciiTheme="minorHAnsi" w:hAnsiTheme="minorHAnsi" w:cstheme="minorHAnsi"/>
          <w:color w:val="auto"/>
        </w:rPr>
        <w:t>Pro přijetí do 1. ročníku nižšího stupně osmiletého gymnázia jsou rozhodující výsledky písemných přijímacích zkoušek z českého jazyka</w:t>
      </w:r>
      <w:r w:rsidR="007A66A7" w:rsidRPr="00A7095F">
        <w:rPr>
          <w:rFonts w:asciiTheme="minorHAnsi" w:hAnsiTheme="minorHAnsi" w:cstheme="minorHAnsi"/>
          <w:color w:val="auto"/>
        </w:rPr>
        <w:t xml:space="preserve"> a </w:t>
      </w:r>
      <w:r w:rsidRPr="00A7095F">
        <w:rPr>
          <w:rFonts w:asciiTheme="minorHAnsi" w:hAnsiTheme="minorHAnsi" w:cstheme="minorHAnsi"/>
          <w:color w:val="auto"/>
        </w:rPr>
        <w:t xml:space="preserve">z matematiky. Dále bude přihlédnuto k výsledkům studia na </w:t>
      </w:r>
      <w:r w:rsidR="00347C12" w:rsidRPr="00A7095F">
        <w:rPr>
          <w:rFonts w:asciiTheme="minorHAnsi" w:hAnsiTheme="minorHAnsi" w:cstheme="minorHAnsi"/>
          <w:color w:val="auto"/>
        </w:rPr>
        <w:t xml:space="preserve">základní škole </w:t>
      </w:r>
      <w:r w:rsidR="00A27A95" w:rsidRPr="00A7095F">
        <w:rPr>
          <w:rFonts w:asciiTheme="minorHAnsi" w:hAnsiTheme="minorHAnsi" w:cstheme="minorHAnsi"/>
          <w:color w:val="auto"/>
        </w:rPr>
        <w:t>(</w:t>
      </w:r>
      <w:r w:rsidRPr="00A7095F">
        <w:rPr>
          <w:rFonts w:asciiTheme="minorHAnsi" w:hAnsiTheme="minorHAnsi" w:cstheme="minorHAnsi"/>
          <w:color w:val="auto"/>
        </w:rPr>
        <w:t>ZŠ</w:t>
      </w:r>
      <w:r w:rsidR="00347C12" w:rsidRPr="00A7095F">
        <w:rPr>
          <w:rFonts w:asciiTheme="minorHAnsi" w:hAnsiTheme="minorHAnsi" w:cstheme="minorHAnsi"/>
          <w:color w:val="auto"/>
        </w:rPr>
        <w:t>)</w:t>
      </w:r>
      <w:r w:rsidRPr="00A7095F">
        <w:rPr>
          <w:rFonts w:asciiTheme="minorHAnsi" w:hAnsiTheme="minorHAnsi" w:cstheme="minorHAnsi"/>
          <w:color w:val="auto"/>
        </w:rPr>
        <w:t xml:space="preserve"> </w:t>
      </w:r>
      <w:r w:rsidR="00A27A95" w:rsidRPr="00A7095F">
        <w:rPr>
          <w:rFonts w:asciiTheme="minorHAnsi" w:hAnsiTheme="minorHAnsi" w:cstheme="minorHAnsi"/>
          <w:color w:val="auto"/>
        </w:rPr>
        <w:t>ve</w:t>
      </w:r>
      <w:r w:rsidRPr="00A7095F">
        <w:rPr>
          <w:rFonts w:asciiTheme="minorHAnsi" w:hAnsiTheme="minorHAnsi" w:cstheme="minorHAnsi"/>
          <w:color w:val="auto"/>
        </w:rPr>
        <w:t xml:space="preserve"> </w:t>
      </w:r>
      <w:r w:rsidR="00A27A95" w:rsidRPr="00A7095F">
        <w:rPr>
          <w:rFonts w:asciiTheme="minorHAnsi" w:hAnsiTheme="minorHAnsi" w:cstheme="minorHAnsi"/>
          <w:color w:val="auto"/>
        </w:rPr>
        <w:t>2. pololetí 4. třídy a v 1. pololetí 5. třídy</w:t>
      </w:r>
      <w:r w:rsidR="007A66A7" w:rsidRPr="00A7095F">
        <w:rPr>
          <w:rFonts w:asciiTheme="minorHAnsi" w:hAnsiTheme="minorHAnsi" w:cstheme="minorHAnsi"/>
          <w:color w:val="auto"/>
        </w:rPr>
        <w:t>.</w:t>
      </w:r>
    </w:p>
    <w:p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</w:p>
    <w:p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  <w:r w:rsidRPr="00A7095F">
        <w:rPr>
          <w:rFonts w:asciiTheme="minorHAnsi" w:hAnsiTheme="minorHAnsi" w:cstheme="minorHAnsi"/>
          <w:color w:val="auto"/>
        </w:rPr>
        <w:t>O přijetí ke studiu rozhoduje pořadí uchazečů o studium, které je dáno součtem všech bodů přidělených v přijímacím řízení (tj. bodů ze všech zkoušek a bodů za prospěch a hodnocení ze ZŠ). Nutnou podmínkou pro přijetí je získání minimálního počtu bodů z jednotlivých zkoušek.</w:t>
      </w:r>
    </w:p>
    <w:p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</w:p>
    <w:p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</w:rPr>
      </w:pPr>
      <w:r w:rsidRPr="00A7095F">
        <w:rPr>
          <w:rFonts w:asciiTheme="minorHAnsi" w:hAnsiTheme="minorHAnsi" w:cstheme="minorHAnsi"/>
          <w:color w:val="auto"/>
        </w:rPr>
        <w:t xml:space="preserve">Ředitel gymnázia zveřejní na internetových stránkách školy nejpozději do konce ledna počet přijímaných žáků. Přesné informace o přijímacím řízení pro daný školní rok (včetně bodového hodnocení) jsou zveřejňovány opět na našich stránkách </w:t>
      </w:r>
      <w:hyperlink r:id="rId7" w:history="1">
        <w:r w:rsidRPr="00A7095F">
          <w:rPr>
            <w:rStyle w:val="Hypertextovodkaz"/>
            <w:rFonts w:asciiTheme="minorHAnsi" w:hAnsiTheme="minorHAnsi" w:cstheme="minorHAnsi"/>
          </w:rPr>
          <w:t>www.gvm.cz</w:t>
        </w:r>
      </w:hyperlink>
      <w:r w:rsidR="00A27A95" w:rsidRPr="00A7095F">
        <w:rPr>
          <w:rFonts w:asciiTheme="minorHAnsi" w:hAnsiTheme="minorHAnsi" w:cstheme="minorHAnsi"/>
        </w:rPr>
        <w:t xml:space="preserve">. </w:t>
      </w:r>
      <w:r w:rsidR="00A27A95" w:rsidRPr="00A7095F">
        <w:rPr>
          <w:rFonts w:asciiTheme="minorHAnsi" w:hAnsiTheme="minorHAnsi" w:cstheme="minorHAnsi"/>
          <w:color w:val="auto"/>
        </w:rPr>
        <w:t xml:space="preserve">Ukázky testů Jednotné přijímací zkoušky </w:t>
      </w:r>
      <w:r w:rsidR="00A22817" w:rsidRPr="00A7095F">
        <w:rPr>
          <w:rFonts w:asciiTheme="minorHAnsi" w:hAnsiTheme="minorHAnsi" w:cstheme="minorHAnsi"/>
          <w:color w:val="auto"/>
        </w:rPr>
        <w:t>jsou k dispozici na webových stránkách</w:t>
      </w:r>
      <w:r w:rsidR="00A22817" w:rsidRPr="00A7095F">
        <w:rPr>
          <w:rFonts w:asciiTheme="minorHAnsi" w:hAnsiTheme="minorHAnsi" w:cstheme="minorHAnsi"/>
        </w:rPr>
        <w:t xml:space="preserve"> </w:t>
      </w:r>
      <w:hyperlink r:id="rId8" w:history="1">
        <w:r w:rsidR="00A22817" w:rsidRPr="00A7095F">
          <w:rPr>
            <w:rStyle w:val="Hypertextovodkaz"/>
            <w:rFonts w:asciiTheme="minorHAnsi" w:hAnsiTheme="minorHAnsi" w:cstheme="minorHAnsi"/>
          </w:rPr>
          <w:t>https://prijimacky.cermat.cz/</w:t>
        </w:r>
      </w:hyperlink>
      <w:r w:rsidRPr="00A7095F">
        <w:rPr>
          <w:rFonts w:asciiTheme="minorHAnsi" w:hAnsiTheme="minorHAnsi" w:cstheme="minorHAnsi"/>
          <w:color w:val="auto"/>
        </w:rPr>
        <w:t>.</w:t>
      </w:r>
    </w:p>
    <w:p w:rsidR="00245DD5" w:rsidRPr="00A7095F" w:rsidRDefault="00245DD5" w:rsidP="00245DD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45DD5" w:rsidRPr="00A7095F" w:rsidRDefault="00245DD5" w:rsidP="00245DD5">
      <w:pPr>
        <w:jc w:val="both"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4</w:t>
      </w:r>
      <w:r w:rsidR="00B4328F" w:rsidRPr="00A7095F">
        <w:rPr>
          <w:rFonts w:asciiTheme="minorHAnsi" w:hAnsiTheme="minorHAnsi" w:cstheme="minorHAnsi"/>
          <w:b/>
        </w:rPr>
        <w:t>.</w:t>
      </w:r>
      <w:r w:rsidRPr="00A7095F">
        <w:rPr>
          <w:rFonts w:asciiTheme="minorHAnsi" w:hAnsiTheme="minorHAnsi" w:cstheme="minorHAnsi"/>
          <w:b/>
        </w:rPr>
        <w:tab/>
        <w:t>Výchovně vzdělávací strategie</w:t>
      </w:r>
    </w:p>
    <w:p w:rsidR="00245DD5" w:rsidRPr="00A7095F" w:rsidRDefault="00245DD5" w:rsidP="00245DD5">
      <w:pPr>
        <w:jc w:val="both"/>
        <w:rPr>
          <w:rFonts w:asciiTheme="minorHAnsi" w:hAnsiTheme="minorHAnsi" w:cstheme="minorHAnsi"/>
          <w:b/>
        </w:rPr>
      </w:pPr>
    </w:p>
    <w:p w:rsidR="00245DD5" w:rsidRPr="00A7095F" w:rsidRDefault="00245DD5" w:rsidP="00245DD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Ve výuce jsou ve vhodném poměru zastoupeny klasické i moderní metody výuky. Souvislosti hlavních aktivit (strategií) a příslušných klíčových kompetencí jsou uvedeny v následujícím přehledu:</w:t>
      </w:r>
    </w:p>
    <w:p w:rsidR="00245DD5" w:rsidRPr="00A7095F" w:rsidRDefault="00245DD5" w:rsidP="00245DD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064"/>
      </w:tblGrid>
      <w:tr w:rsidR="00245DD5" w:rsidRPr="00A7095F" w:rsidTr="00A51625">
        <w:trPr>
          <w:trHeight w:val="1267"/>
        </w:trPr>
        <w:tc>
          <w:tcPr>
            <w:tcW w:w="5148" w:type="dxa"/>
            <w:shd w:val="clear" w:color="auto" w:fill="auto"/>
          </w:tcPr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>Frontální výuka, „klasický výklad látky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“ jsou běžně používané strategie ve všech ročnících</w:t>
            </w:r>
            <w:r w:rsidR="00AB3822"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a předmětech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Pamětní učení, zvládání faktů 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je běžně používanou strategií, např. v jazycích. Žáci jsou vedeni k poznání, že bez dostatečného množství znalostí není možno učivo pochopit, natož tvořivě rozvíjet.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>Laboratorní práce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jsou zařazovány v předmětech Fyziky, Chemie, Biologie. Žáci pracují samostatně nebo ve skupinách.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822" w:rsidRPr="00A7095F" w:rsidRDefault="00AB3822" w:rsidP="00A5162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>Srovnávací písemné práce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jsou zařazovány v některých předmětech po dohodě vyučujících po probrání určitých tematických celků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22817" w:rsidRPr="00A7095F" w:rsidRDefault="00245DD5" w:rsidP="00A22817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Testy vytvářené </w:t>
            </w:r>
            <w:r w:rsidR="00604C27"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organizací </w:t>
            </w: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>CERMAT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>Lyžařský výcvikový kurz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pro žáky 2. ročníku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(na Fajtově kopci 5 dní)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822" w:rsidRPr="00A7095F" w:rsidRDefault="00AB3822" w:rsidP="00A5162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B3822" w:rsidRPr="00A7095F" w:rsidRDefault="00AB3822" w:rsidP="00A5162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Projekty 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jsou zařazovány v jednotlivých předmětech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a ročnících, případně se jedná o obecněji pojatá témata. Důraz je kladen na řešení problémů v týmu, na mezipředmětové vztahy a na prezentaci výsledků 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(slovní, písemné, v elektronické podobě, …)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>Exkurze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jsou zařazovány podle plánu, který respektuje jejich zaměření i množství v jednotlivých ročnících. Probíhají průběžně ve školním roce.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>Předmětové soutěže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. Školou i Sdružením rodičů</w:t>
            </w:r>
            <w:r w:rsidR="009B5F68"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při GVM 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je podporována a oceňována účast žáků ve všech předmětových soutěžích. Úspěchy jsou zveřejňovány</w:t>
            </w:r>
            <w:r w:rsidR="00604C27"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  a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popularizovány.  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Sportovní soutěže. 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Škola se pravidelně </w:t>
            </w:r>
            <w:r w:rsidR="007A66A7"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úspěšně 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zúčastňuje řady sportovních soutěží. Sportovn</w:t>
            </w:r>
            <w:r w:rsidR="00C643D9" w:rsidRPr="00A7095F">
              <w:rPr>
                <w:rFonts w:asciiTheme="minorHAnsi" w:hAnsiTheme="minorHAnsi" w:cstheme="minorHAnsi"/>
                <w:sz w:val="22"/>
                <w:szCs w:val="22"/>
              </w:rPr>
              <w:t>í činnost žáků je podporována a 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oceňována školou i Sdružením rodičů</w:t>
            </w:r>
            <w:r w:rsidR="009B5F68"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při GVM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A66A7" w:rsidRPr="00A7095F">
              <w:rPr>
                <w:rFonts w:asciiTheme="minorHAnsi" w:hAnsiTheme="minorHAnsi" w:cstheme="minorHAnsi"/>
                <w:sz w:val="22"/>
                <w:szCs w:val="22"/>
              </w:rPr>
              <w:t>Podle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klimatických podmínek se snažíme každý rok v zimě pořádat sportovní den pro všechny žáky.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b/>
                <w:sz w:val="22"/>
                <w:szCs w:val="22"/>
              </w:rPr>
              <w:t>Výtvarné výstavy, dramatická výchova, návštěvy výstav a kulturních představení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… Žáci školy pořádají výstavy svých výtvarných prací, navštěvují pravidelně divadelní představení, mají možnost být členy pěveckého sboru, pořádají vánoční besídky</w:t>
            </w:r>
            <w:r w:rsidR="007A66A7" w:rsidRPr="00A7095F">
              <w:rPr>
                <w:rFonts w:asciiTheme="minorHAnsi" w:hAnsiTheme="minorHAnsi" w:cstheme="minorHAnsi"/>
                <w:sz w:val="22"/>
                <w:szCs w:val="22"/>
              </w:rPr>
              <w:t>, charitativní akce.</w:t>
            </w:r>
          </w:p>
        </w:tc>
        <w:tc>
          <w:tcPr>
            <w:tcW w:w="4064" w:type="dxa"/>
            <w:shd w:val="clear" w:color="auto" w:fill="auto"/>
          </w:tcPr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Kompetence k učení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 učení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komunikativní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Kompetence k řešení problémů</w:t>
            </w:r>
          </w:p>
          <w:p w:rsidR="00AB3822" w:rsidRPr="00A7095F" w:rsidRDefault="00AB382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sociální a personální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ompetence pracovní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 učení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(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ompetence sociální a personální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 u učitelů)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 učení  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občanské</w:t>
            </w: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komunikativní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ompetence pracovní</w:t>
            </w:r>
          </w:p>
          <w:p w:rsidR="00AB3822" w:rsidRPr="00A7095F" w:rsidRDefault="00AB382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sociální a personální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 řešení problémů</w:t>
            </w: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sociální a personální</w:t>
            </w: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občanské</w:t>
            </w: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</w:t>
            </w:r>
            <w:r w:rsidR="00245DD5" w:rsidRPr="00A7095F">
              <w:rPr>
                <w:rFonts w:asciiTheme="minorHAnsi" w:hAnsiTheme="minorHAnsi" w:cstheme="minorHAnsi"/>
                <w:sz w:val="22"/>
                <w:szCs w:val="22"/>
              </w:rPr>
              <w:t>ompetence komunikativní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822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245DD5" w:rsidRPr="00A7095F" w:rsidRDefault="00AB382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Kompetence k učení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Kompetence pracovní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ompetence sociální a personální</w:t>
            </w:r>
          </w:p>
          <w:p w:rsidR="00245DD5" w:rsidRPr="00A7095F" w:rsidRDefault="00AB382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komunikativní</w:t>
            </w:r>
            <w:r w:rsidR="00245DD5"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 učení</w:t>
            </w: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 řešení problémů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Kompetence pracovní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B3822" w:rsidRPr="00A7095F" w:rsidRDefault="00AB382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komunikativní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ompetence sociální a personální</w:t>
            </w: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občanské</w:t>
            </w:r>
          </w:p>
          <w:p w:rsidR="00AB3822" w:rsidRPr="00A7095F" w:rsidRDefault="00AB382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Kompetence komunikativní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5DD5" w:rsidRPr="00A7095F" w:rsidRDefault="00347C12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45DD5" w:rsidRPr="00A7095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ompetence sociální a personální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ompetence občanské</w:t>
            </w:r>
          </w:p>
          <w:p w:rsidR="00245DD5" w:rsidRPr="00A7095F" w:rsidRDefault="00245DD5" w:rsidP="00A516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47C12" w:rsidRPr="00A7095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7095F">
              <w:rPr>
                <w:rFonts w:asciiTheme="minorHAnsi" w:hAnsiTheme="minorHAnsi" w:cstheme="minorHAnsi"/>
                <w:sz w:val="22"/>
                <w:szCs w:val="22"/>
              </w:rPr>
              <w:t>ompetence komunikativní</w:t>
            </w:r>
          </w:p>
        </w:tc>
      </w:tr>
    </w:tbl>
    <w:p w:rsidR="0070328E" w:rsidRPr="00A7095F" w:rsidRDefault="0070328E" w:rsidP="00245DD5">
      <w:pPr>
        <w:jc w:val="both"/>
        <w:rPr>
          <w:rFonts w:asciiTheme="minorHAnsi" w:hAnsiTheme="minorHAnsi" w:cstheme="minorHAnsi"/>
          <w:b/>
        </w:rPr>
      </w:pPr>
    </w:p>
    <w:p w:rsidR="00C546A5" w:rsidRPr="00A7095F" w:rsidRDefault="004D5664" w:rsidP="00C546A5">
      <w:pPr>
        <w:jc w:val="both"/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5</w:t>
      </w:r>
      <w:r w:rsidR="00B4328F" w:rsidRPr="00A7095F">
        <w:rPr>
          <w:rFonts w:asciiTheme="minorHAnsi" w:hAnsiTheme="minorHAnsi" w:cstheme="minorHAnsi"/>
          <w:b/>
        </w:rPr>
        <w:t>.</w:t>
      </w:r>
      <w:r w:rsidR="00C546A5" w:rsidRPr="00A7095F">
        <w:rPr>
          <w:rFonts w:asciiTheme="minorHAnsi" w:hAnsiTheme="minorHAnsi" w:cstheme="minorHAnsi"/>
          <w:b/>
        </w:rPr>
        <w:t xml:space="preserve">  Zabezpečení výuky žáků se spe</w:t>
      </w:r>
      <w:r w:rsidR="007A66A7" w:rsidRPr="00A7095F">
        <w:rPr>
          <w:rFonts w:asciiTheme="minorHAnsi" w:hAnsiTheme="minorHAnsi" w:cstheme="minorHAnsi"/>
          <w:b/>
        </w:rPr>
        <w:t>cifickými</w:t>
      </w:r>
      <w:r w:rsidR="00C546A5" w:rsidRPr="00A7095F">
        <w:rPr>
          <w:rFonts w:asciiTheme="minorHAnsi" w:hAnsiTheme="minorHAnsi" w:cstheme="minorHAnsi"/>
          <w:b/>
        </w:rPr>
        <w:t xml:space="preserve"> vzdělávacími potřebami</w:t>
      </w:r>
    </w:p>
    <w:p w:rsidR="00C546A5" w:rsidRPr="00A7095F" w:rsidRDefault="00C546A5" w:rsidP="00C546A5">
      <w:pPr>
        <w:jc w:val="both"/>
        <w:rPr>
          <w:rFonts w:asciiTheme="minorHAnsi" w:hAnsiTheme="minorHAnsi" w:cstheme="minorHAnsi"/>
          <w:b/>
        </w:rPr>
      </w:pPr>
    </w:p>
    <w:p w:rsidR="00C546A5" w:rsidRPr="00A7095F" w:rsidRDefault="00C546A5" w:rsidP="00C546A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Škola má zpracovanou metodiku pro zabezpečení výuky se speci</w:t>
      </w:r>
      <w:r w:rsidR="007A66A7" w:rsidRPr="00A7095F">
        <w:rPr>
          <w:rFonts w:asciiTheme="minorHAnsi" w:hAnsiTheme="minorHAnsi" w:cstheme="minorHAnsi"/>
        </w:rPr>
        <w:t xml:space="preserve">fickými </w:t>
      </w:r>
      <w:r w:rsidRPr="00A7095F">
        <w:rPr>
          <w:rFonts w:asciiTheme="minorHAnsi" w:hAnsiTheme="minorHAnsi" w:cstheme="minorHAnsi"/>
        </w:rPr>
        <w:t xml:space="preserve">vzdělávacími potřebami. Pro zařazení žáků do </w:t>
      </w:r>
      <w:r w:rsidR="007A66A7" w:rsidRPr="00A7095F">
        <w:rPr>
          <w:rFonts w:asciiTheme="minorHAnsi" w:hAnsiTheme="minorHAnsi" w:cstheme="minorHAnsi"/>
        </w:rPr>
        <w:t>plánů pedagogické podpory či individuálních plánů</w:t>
      </w:r>
      <w:r w:rsidRPr="00A7095F">
        <w:rPr>
          <w:rFonts w:asciiTheme="minorHAnsi" w:hAnsiTheme="minorHAnsi" w:cstheme="minorHAnsi"/>
        </w:rPr>
        <w:t xml:space="preserve"> vycházíme</w:t>
      </w:r>
      <w:r w:rsidR="00176C23" w:rsidRPr="00A7095F">
        <w:rPr>
          <w:rFonts w:asciiTheme="minorHAnsi" w:hAnsiTheme="minorHAnsi" w:cstheme="minorHAnsi"/>
        </w:rPr>
        <w:t xml:space="preserve"> </w:t>
      </w:r>
      <w:r w:rsidRPr="00A7095F">
        <w:rPr>
          <w:rFonts w:asciiTheme="minorHAnsi" w:hAnsiTheme="minorHAnsi" w:cstheme="minorHAnsi"/>
        </w:rPr>
        <w:t>zejména z těchto podkladů:</w:t>
      </w:r>
    </w:p>
    <w:p w:rsidR="00C546A5" w:rsidRPr="00A7095F" w:rsidRDefault="00C546A5" w:rsidP="00C546A5">
      <w:pPr>
        <w:jc w:val="both"/>
        <w:rPr>
          <w:rFonts w:asciiTheme="minorHAnsi" w:hAnsiTheme="minorHAnsi" w:cstheme="minorHAnsi"/>
        </w:rPr>
      </w:pPr>
    </w:p>
    <w:p w:rsidR="00C546A5" w:rsidRPr="00A7095F" w:rsidRDefault="00C546A5" w:rsidP="00C546A5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pro žáky se </w:t>
      </w:r>
      <w:r w:rsidRPr="00A7095F">
        <w:rPr>
          <w:rFonts w:asciiTheme="minorHAnsi" w:hAnsiTheme="minorHAnsi" w:cstheme="minorHAnsi"/>
          <w:b/>
        </w:rPr>
        <w:t>speci</w:t>
      </w:r>
      <w:r w:rsidR="00176C23" w:rsidRPr="00A7095F">
        <w:rPr>
          <w:rFonts w:asciiTheme="minorHAnsi" w:hAnsiTheme="minorHAnsi" w:cstheme="minorHAnsi"/>
          <w:b/>
        </w:rPr>
        <w:t>fickými</w:t>
      </w:r>
      <w:r w:rsidRPr="00A7095F">
        <w:rPr>
          <w:rFonts w:asciiTheme="minorHAnsi" w:hAnsiTheme="minorHAnsi" w:cstheme="minorHAnsi"/>
          <w:b/>
        </w:rPr>
        <w:t xml:space="preserve"> poruchami učení</w:t>
      </w:r>
      <w:r w:rsidR="00176C23" w:rsidRPr="00A7095F">
        <w:rPr>
          <w:rFonts w:asciiTheme="minorHAnsi" w:hAnsiTheme="minorHAnsi" w:cstheme="minorHAnsi"/>
          <w:b/>
        </w:rPr>
        <w:t xml:space="preserve"> </w:t>
      </w:r>
      <w:r w:rsidR="00176C23" w:rsidRPr="00A7095F">
        <w:rPr>
          <w:rFonts w:asciiTheme="minorHAnsi" w:hAnsiTheme="minorHAnsi" w:cstheme="minorHAnsi"/>
        </w:rPr>
        <w:t>a pro žáky</w:t>
      </w:r>
      <w:r w:rsidR="00176C23" w:rsidRPr="00A7095F">
        <w:rPr>
          <w:rFonts w:asciiTheme="minorHAnsi" w:hAnsiTheme="minorHAnsi" w:cstheme="minorHAnsi"/>
          <w:b/>
        </w:rPr>
        <w:t xml:space="preserve"> s poruchou autistického spektra</w:t>
      </w:r>
      <w:r w:rsidRPr="00A7095F">
        <w:rPr>
          <w:rFonts w:asciiTheme="minorHAnsi" w:hAnsiTheme="minorHAnsi" w:cstheme="minorHAnsi"/>
        </w:rPr>
        <w:t xml:space="preserve"> ze zprávy PPP</w:t>
      </w:r>
      <w:r w:rsidR="00176C23" w:rsidRPr="00A7095F">
        <w:rPr>
          <w:rFonts w:asciiTheme="minorHAnsi" w:hAnsiTheme="minorHAnsi" w:cstheme="minorHAnsi"/>
        </w:rPr>
        <w:t>, SPC</w:t>
      </w:r>
    </w:p>
    <w:p w:rsidR="00C546A5" w:rsidRPr="00A7095F" w:rsidRDefault="00C546A5" w:rsidP="00C546A5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pro žáky se </w:t>
      </w:r>
      <w:r w:rsidRPr="00A7095F">
        <w:rPr>
          <w:rFonts w:asciiTheme="minorHAnsi" w:hAnsiTheme="minorHAnsi" w:cstheme="minorHAnsi"/>
          <w:b/>
        </w:rPr>
        <w:t>zdravotním postižením a zdravotním znevýhodněním</w:t>
      </w:r>
      <w:r w:rsidRPr="00A7095F">
        <w:rPr>
          <w:rFonts w:asciiTheme="minorHAnsi" w:hAnsiTheme="minorHAnsi" w:cstheme="minorHAnsi"/>
        </w:rPr>
        <w:t xml:space="preserve"> z lékařské zprávy příslušného lékaře</w:t>
      </w:r>
    </w:p>
    <w:p w:rsidR="00C546A5" w:rsidRPr="00A7095F" w:rsidRDefault="00C546A5" w:rsidP="00C546A5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pro žáky se </w:t>
      </w:r>
      <w:r w:rsidRPr="00A7095F">
        <w:rPr>
          <w:rFonts w:asciiTheme="minorHAnsi" w:hAnsiTheme="minorHAnsi" w:cstheme="minorHAnsi"/>
          <w:b/>
        </w:rPr>
        <w:t>sociálním znevýhodněním</w:t>
      </w:r>
      <w:r w:rsidRPr="00A7095F">
        <w:rPr>
          <w:rFonts w:asciiTheme="minorHAnsi" w:hAnsiTheme="minorHAnsi" w:cstheme="minorHAnsi"/>
        </w:rPr>
        <w:t xml:space="preserve"> ze sdělení rodičů (případně z jejich čestného prohlášení)</w:t>
      </w: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  <w:bookmarkStart w:id="0" w:name="_Hlk143770162"/>
      <w:r w:rsidRPr="00A7095F">
        <w:rPr>
          <w:rFonts w:asciiTheme="minorHAnsi" w:hAnsiTheme="minorHAnsi" w:cstheme="minorHAnsi"/>
        </w:rPr>
        <w:t xml:space="preserve">Při práci se žáky se </w:t>
      </w:r>
      <w:r w:rsidRPr="00A7095F">
        <w:rPr>
          <w:rFonts w:asciiTheme="minorHAnsi" w:hAnsiTheme="minorHAnsi" w:cstheme="minorHAnsi"/>
          <w:b/>
        </w:rPr>
        <w:t>specifickými poruchami učení</w:t>
      </w:r>
      <w:r w:rsidRPr="00A7095F">
        <w:rPr>
          <w:rFonts w:asciiTheme="minorHAnsi" w:hAnsiTheme="minorHAnsi" w:cstheme="minorHAnsi"/>
        </w:rPr>
        <w:t xml:space="preserve"> vycházíme z těchto zásad a principů:</w:t>
      </w: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bookmarkEnd w:id="0"/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lastRenderedPageBreak/>
        <w:t>předpokladem úspěšné práce je vždy komplexní diagnostika, kterou v průběhu docházky upřesňujeme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bookmarkStart w:id="1" w:name="_Hlk143770275"/>
      <w:r w:rsidRPr="00A7095F">
        <w:rPr>
          <w:rFonts w:asciiTheme="minorHAnsi" w:hAnsiTheme="minorHAnsi" w:cstheme="minorHAnsi"/>
        </w:rPr>
        <w:t>nutný je individuální p</w:t>
      </w:r>
      <w:bookmarkEnd w:id="1"/>
      <w:r w:rsidRPr="00A7095F">
        <w:rPr>
          <w:rFonts w:asciiTheme="minorHAnsi" w:hAnsiTheme="minorHAnsi" w:cstheme="minorHAnsi"/>
        </w:rPr>
        <w:t>řístup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bookmarkStart w:id="2" w:name="_Hlk143770241"/>
      <w:r w:rsidRPr="00A7095F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bookmarkEnd w:id="2"/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motivujeme žáka k nápravě/kompenzaci a snažíme se udržet dlouhodobý zájem žáka a rodičů o nápravu/kompenzaci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respektujeme dlouhodobost nápravy/</w:t>
      </w:r>
      <w:proofErr w:type="spellStart"/>
      <w:r w:rsidRPr="00A7095F">
        <w:rPr>
          <w:rFonts w:asciiTheme="minorHAnsi" w:hAnsiTheme="minorHAnsi" w:cstheme="minorHAnsi"/>
        </w:rPr>
        <w:t>kompenace</w:t>
      </w:r>
      <w:proofErr w:type="spellEnd"/>
      <w:r w:rsidRPr="00A7095F">
        <w:rPr>
          <w:rFonts w:asciiTheme="minorHAnsi" w:hAnsiTheme="minorHAnsi" w:cstheme="minorHAnsi"/>
        </w:rPr>
        <w:t>: snažíme se zabránit případnému zklamání a</w:t>
      </w:r>
      <w:r w:rsidR="00A22817" w:rsidRPr="00A7095F">
        <w:rPr>
          <w:rFonts w:asciiTheme="minorHAnsi" w:hAnsiTheme="minorHAnsi" w:cstheme="minorHAnsi"/>
        </w:rPr>
        <w:t> </w:t>
      </w:r>
      <w:r w:rsidRPr="00A7095F">
        <w:rPr>
          <w:rFonts w:asciiTheme="minorHAnsi" w:hAnsiTheme="minorHAnsi" w:cstheme="minorHAnsi"/>
        </w:rPr>
        <w:t>zároveň učíme žáka žít a pracovat s danými problémy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podporujeme další vzdělávání pedagogických pracovníků zaměřené na zkvalitnění jejich práce se žáky se speciálními vzdělávacími potřebami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garantujeme důvěrnost informací</w:t>
      </w:r>
    </w:p>
    <w:p w:rsidR="00176C23" w:rsidRPr="00A7095F" w:rsidRDefault="00176C23" w:rsidP="00C546A5">
      <w:pPr>
        <w:jc w:val="both"/>
        <w:rPr>
          <w:rFonts w:asciiTheme="minorHAnsi" w:hAnsiTheme="minorHAnsi" w:cstheme="minorHAnsi"/>
        </w:rPr>
      </w:pP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Při práci se žáky s </w:t>
      </w:r>
      <w:r w:rsidRPr="00A7095F">
        <w:rPr>
          <w:rFonts w:asciiTheme="minorHAnsi" w:hAnsiTheme="minorHAnsi" w:cstheme="minorHAnsi"/>
          <w:b/>
        </w:rPr>
        <w:t>poruchou autistického spektra</w:t>
      </w:r>
      <w:r w:rsidRPr="00A7095F">
        <w:rPr>
          <w:rFonts w:asciiTheme="minorHAnsi" w:hAnsiTheme="minorHAnsi" w:cstheme="minorHAnsi"/>
        </w:rPr>
        <w:t xml:space="preserve"> vycházíme z těchto zásad a principů:</w:t>
      </w: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úzká spolupráce s SPC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nutný je individuální přístup, identifikování zvyklostí žáka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podporujeme další vzdělávání pedagogických pracovníků zaměřené na zkvalitnění jejich práce se žáky s poruchou autistického spektra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garantujeme důvěrnost informací</w:t>
      </w: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Při práci se žáky se </w:t>
      </w:r>
      <w:r w:rsidRPr="00A7095F">
        <w:rPr>
          <w:rFonts w:asciiTheme="minorHAnsi" w:hAnsiTheme="minorHAnsi" w:cstheme="minorHAnsi"/>
          <w:b/>
        </w:rPr>
        <w:t>zdravotním postižením a zdravotním znevýhodněním</w:t>
      </w:r>
      <w:r w:rsidRPr="00A7095F">
        <w:rPr>
          <w:rFonts w:asciiTheme="minorHAnsi" w:hAnsiTheme="minorHAnsi" w:cstheme="minorHAnsi"/>
        </w:rPr>
        <w:t xml:space="preserve"> vycházíme z těchto zásad a</w:t>
      </w:r>
      <w:r w:rsidR="00D6276F">
        <w:rPr>
          <w:rFonts w:asciiTheme="minorHAnsi" w:hAnsiTheme="minorHAnsi" w:cstheme="minorHAnsi"/>
        </w:rPr>
        <w:t> </w:t>
      </w:r>
      <w:bookmarkStart w:id="3" w:name="_GoBack"/>
      <w:bookmarkEnd w:id="3"/>
      <w:r w:rsidRPr="00A7095F">
        <w:rPr>
          <w:rFonts w:asciiTheme="minorHAnsi" w:hAnsiTheme="minorHAnsi" w:cstheme="minorHAnsi"/>
        </w:rPr>
        <w:t>principů:</w:t>
      </w: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předpokladem úspěšné práce je vždy komplexní diagnostika, kterou v průběhu docházky upřesňujeme</w:t>
      </w:r>
    </w:p>
    <w:p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nutný je individuální přístup</w:t>
      </w:r>
    </w:p>
    <w:p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komplexnost působení: nepracujeme jen se žákem, ale i s rodinou a širším prostředím (vedení školy, výchovný poradce, třídní učitel, třídní kolektiv)</w:t>
      </w:r>
    </w:p>
    <w:p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motivujeme zájem žáka</w:t>
      </w:r>
    </w:p>
    <w:p w:rsidR="00176C23" w:rsidRPr="00A7095F" w:rsidRDefault="00176C23" w:rsidP="00176C2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umožňujeme ze závažných zdravotních důvodů uvolnění zcela či zčásti z vyučování tělesné výchovy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podporujeme další vzdělávání pedagogických pracovníků zaměřené na zkvalitnění jejich práce se žáky se zdravotním postižením a zdravotním znevýhodněním</w:t>
      </w:r>
    </w:p>
    <w:p w:rsidR="00176C23" w:rsidRPr="00A7095F" w:rsidRDefault="00176C23" w:rsidP="00176C23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garantujeme důvěrnost informací</w:t>
      </w:r>
    </w:p>
    <w:p w:rsidR="00176C23" w:rsidRPr="00A7095F" w:rsidRDefault="00176C23" w:rsidP="00176C23">
      <w:pPr>
        <w:jc w:val="both"/>
        <w:rPr>
          <w:rFonts w:asciiTheme="minorHAnsi" w:hAnsiTheme="minorHAnsi" w:cstheme="minorHAnsi"/>
        </w:rPr>
      </w:pPr>
    </w:p>
    <w:p w:rsidR="00C546A5" w:rsidRPr="00A7095F" w:rsidRDefault="00C546A5" w:rsidP="00C546A5">
      <w:p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Při práci se žáky se </w:t>
      </w:r>
      <w:r w:rsidRPr="00A7095F">
        <w:rPr>
          <w:rFonts w:asciiTheme="minorHAnsi" w:hAnsiTheme="minorHAnsi" w:cstheme="minorHAnsi"/>
          <w:b/>
        </w:rPr>
        <w:t>sociálním znevýhodněním</w:t>
      </w:r>
      <w:r w:rsidRPr="00A7095F">
        <w:rPr>
          <w:rFonts w:asciiTheme="minorHAnsi" w:hAnsiTheme="minorHAnsi" w:cstheme="minorHAnsi"/>
        </w:rPr>
        <w:t xml:space="preserve"> vycházíme z těchto zásad a principů:</w:t>
      </w:r>
    </w:p>
    <w:p w:rsidR="00C546A5" w:rsidRPr="00A7095F" w:rsidRDefault="00C546A5" w:rsidP="00C546A5">
      <w:pPr>
        <w:jc w:val="both"/>
        <w:rPr>
          <w:rFonts w:asciiTheme="minorHAnsi" w:hAnsiTheme="minorHAnsi" w:cstheme="minorHAnsi"/>
        </w:rPr>
      </w:pPr>
    </w:p>
    <w:p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předpokladem úspěšné práce jsou vždy komplexní informace od rodičů, které v průběhu studia upřesňujeme a v případě nových informací modifikujeme</w:t>
      </w:r>
    </w:p>
    <w:p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nutný je individuální přístup</w:t>
      </w:r>
    </w:p>
    <w:p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lastRenderedPageBreak/>
        <w:t>komplexnost působení: při řešení spolupracujeme nejen s rodiči, ale i s výborem Sdružení rodičů při GVM, který může např. prominout roční příspěvek rodičů tomuto sdružení apod.</w:t>
      </w:r>
    </w:p>
    <w:p w:rsidR="00C546A5" w:rsidRPr="00A7095F" w:rsidRDefault="00C546A5" w:rsidP="00176C23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podporujeme nadání a talent sociálně znevýhodněných žáků vytvářením vhodných</w:t>
      </w:r>
      <w:r w:rsidR="00176C23" w:rsidRPr="00A7095F">
        <w:rPr>
          <w:rFonts w:asciiTheme="minorHAnsi" w:hAnsiTheme="minorHAnsi" w:cstheme="minorHAnsi"/>
        </w:rPr>
        <w:t xml:space="preserve"> </w:t>
      </w:r>
      <w:r w:rsidRPr="00A7095F">
        <w:rPr>
          <w:rFonts w:asciiTheme="minorHAnsi" w:hAnsiTheme="minorHAnsi" w:cstheme="minorHAnsi"/>
        </w:rPr>
        <w:t>studijní</w:t>
      </w:r>
      <w:r w:rsidR="00176C23" w:rsidRPr="00A7095F">
        <w:rPr>
          <w:rFonts w:asciiTheme="minorHAnsi" w:hAnsiTheme="minorHAnsi" w:cstheme="minorHAnsi"/>
        </w:rPr>
        <w:t>ch</w:t>
      </w:r>
      <w:r w:rsidRPr="00A7095F">
        <w:rPr>
          <w:rFonts w:asciiTheme="minorHAnsi" w:hAnsiTheme="minorHAnsi" w:cstheme="minorHAnsi"/>
        </w:rPr>
        <w:t xml:space="preserve"> podmínek</w:t>
      </w:r>
    </w:p>
    <w:p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snažíme se o integraci žáků z odlišného kulturního a sociálního prostředí do třídních kolektivů</w:t>
      </w:r>
    </w:p>
    <w:p w:rsidR="00C546A5" w:rsidRPr="00A7095F" w:rsidRDefault="00C546A5" w:rsidP="00C546A5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garantujeme důvěrnost informací</w:t>
      </w:r>
    </w:p>
    <w:p w:rsidR="00C546A5" w:rsidRPr="00A7095F" w:rsidRDefault="00C546A5" w:rsidP="00C546A5">
      <w:pPr>
        <w:jc w:val="both"/>
        <w:rPr>
          <w:rFonts w:asciiTheme="minorHAnsi" w:hAnsiTheme="minorHAnsi" w:cstheme="minorHAnsi"/>
        </w:rPr>
      </w:pPr>
    </w:p>
    <w:p w:rsidR="00C546A5" w:rsidRPr="00A7095F" w:rsidRDefault="00C546A5" w:rsidP="00C546A5">
      <w:pPr>
        <w:rPr>
          <w:rFonts w:asciiTheme="minorHAnsi" w:hAnsiTheme="minorHAnsi" w:cstheme="minorHAnsi"/>
          <w:b/>
        </w:rPr>
      </w:pPr>
      <w:r w:rsidRPr="00A7095F">
        <w:rPr>
          <w:rFonts w:asciiTheme="minorHAnsi" w:hAnsiTheme="minorHAnsi" w:cstheme="minorHAnsi"/>
          <w:b/>
        </w:rPr>
        <w:t>6.    Zabezpečení výuky žáků mimořádně nadaných</w:t>
      </w:r>
    </w:p>
    <w:p w:rsidR="00C546A5" w:rsidRPr="00A7095F" w:rsidRDefault="00C546A5" w:rsidP="00C546A5">
      <w:pPr>
        <w:rPr>
          <w:rFonts w:asciiTheme="minorHAnsi" w:hAnsiTheme="minorHAnsi" w:cstheme="minorHAnsi"/>
          <w:b/>
        </w:rPr>
      </w:pPr>
    </w:p>
    <w:p w:rsidR="00C546A5" w:rsidRPr="00A7095F" w:rsidRDefault="00C546A5" w:rsidP="00C546A5">
      <w:p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Při práci s </w:t>
      </w:r>
      <w:r w:rsidRPr="00A7095F">
        <w:rPr>
          <w:rFonts w:asciiTheme="minorHAnsi" w:hAnsiTheme="minorHAnsi" w:cstheme="minorHAnsi"/>
          <w:b/>
        </w:rPr>
        <w:t>mimořádně nadanými žáky</w:t>
      </w:r>
      <w:r w:rsidRPr="00A7095F">
        <w:rPr>
          <w:rFonts w:asciiTheme="minorHAnsi" w:hAnsiTheme="minorHAnsi" w:cstheme="minorHAnsi"/>
        </w:rPr>
        <w:t xml:space="preserve"> vycházíme z těchto zásad a principů:</w:t>
      </w:r>
    </w:p>
    <w:p w:rsidR="00C546A5" w:rsidRPr="00A7095F" w:rsidRDefault="00C546A5" w:rsidP="00C546A5">
      <w:pPr>
        <w:rPr>
          <w:rFonts w:asciiTheme="minorHAnsi" w:hAnsiTheme="minorHAnsi" w:cstheme="minorHAnsi"/>
        </w:rPr>
      </w:pPr>
    </w:p>
    <w:p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vhodnými pedagogickými metodami motivujeme žáky, aby projevili své nadání</w:t>
      </w:r>
    </w:p>
    <w:p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sledujeme vývoj talentu žáků po celou dobu studia</w:t>
      </w:r>
    </w:p>
    <w:p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vytváříme ve spolupráci s vedoucími předmětových komisí a jednotlivými učiteli prostředí, které trvale motivuje nadané žáky</w:t>
      </w:r>
    </w:p>
    <w:p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vedeme mimořádně nadané žáky k cílenému samostudiu odborné literatury, včetně užitečného využití IT</w:t>
      </w:r>
    </w:p>
    <w:p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společně se Sdružením rodičů při GVM podporujeme zapojení žáků do soutěží </w:t>
      </w:r>
    </w:p>
    <w:p w:rsidR="00C546A5" w:rsidRPr="00A7095F" w:rsidRDefault="00C546A5" w:rsidP="00C546A5">
      <w:pPr>
        <w:ind w:left="360"/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 xml:space="preserve">      a olympiád (ze strany SR při GVM se jedná především o finanční podporu)</w:t>
      </w:r>
    </w:p>
    <w:p w:rsidR="00C546A5" w:rsidRPr="00A7095F" w:rsidRDefault="00C546A5" w:rsidP="00C546A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A7095F">
        <w:rPr>
          <w:rFonts w:asciiTheme="minorHAnsi" w:hAnsiTheme="minorHAnsi" w:cstheme="minorHAnsi"/>
        </w:rPr>
        <w:t>společně se Sdružením rodičů při GVM se snažíme žákům zprostředkovat a umožnit účast žáků na odborných kurzech a seminářích</w:t>
      </w:r>
    </w:p>
    <w:p w:rsidR="00C546A5" w:rsidRPr="00A7095F" w:rsidRDefault="00C546A5" w:rsidP="00C546A5">
      <w:pPr>
        <w:ind w:left="360"/>
        <w:rPr>
          <w:rFonts w:asciiTheme="minorHAnsi" w:hAnsiTheme="minorHAnsi" w:cstheme="minorHAnsi"/>
        </w:rPr>
      </w:pPr>
    </w:p>
    <w:p w:rsidR="00C546A5" w:rsidRPr="00A7095F" w:rsidRDefault="00C546A5" w:rsidP="00C546A5">
      <w:pPr>
        <w:rPr>
          <w:rFonts w:asciiTheme="minorHAnsi" w:hAnsiTheme="minorHAnsi" w:cstheme="minorHAnsi"/>
          <w:b/>
        </w:rPr>
      </w:pPr>
    </w:p>
    <w:p w:rsidR="00C546A5" w:rsidRPr="00A7095F" w:rsidRDefault="00C546A5" w:rsidP="00C546A5">
      <w:pPr>
        <w:jc w:val="both"/>
        <w:rPr>
          <w:rFonts w:asciiTheme="minorHAnsi" w:hAnsiTheme="minorHAnsi" w:cstheme="minorHAnsi"/>
          <w:b/>
        </w:rPr>
      </w:pPr>
    </w:p>
    <w:p w:rsidR="001969CB" w:rsidRPr="00A7095F" w:rsidRDefault="001969CB">
      <w:pPr>
        <w:rPr>
          <w:rFonts w:asciiTheme="minorHAnsi" w:hAnsiTheme="minorHAnsi" w:cstheme="minorHAnsi"/>
        </w:rPr>
      </w:pPr>
    </w:p>
    <w:sectPr w:rsidR="001969CB" w:rsidRPr="00A7095F" w:rsidSect="005D0C7C">
      <w:headerReference w:type="default" r:id="rId9"/>
      <w:footerReference w:type="default" r:id="rId10"/>
      <w:pgSz w:w="11906" w:h="16838"/>
      <w:pgMar w:top="1191" w:right="1021" w:bottom="1361" w:left="1021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C4A" w:rsidRDefault="005B6C4A">
      <w:r>
        <w:separator/>
      </w:r>
    </w:p>
  </w:endnote>
  <w:endnote w:type="continuationSeparator" w:id="0">
    <w:p w:rsidR="005B6C4A" w:rsidRDefault="005B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961" w:rsidRPr="00A7095F" w:rsidRDefault="008C1961" w:rsidP="00245DD5">
    <w:pPr>
      <w:pStyle w:val="Zpat"/>
      <w:jc w:val="right"/>
      <w:rPr>
        <w:rFonts w:asciiTheme="minorHAnsi" w:hAnsiTheme="minorHAnsi" w:cstheme="minorHAnsi"/>
      </w:rPr>
    </w:pPr>
    <w:r w:rsidRPr="00A7095F">
      <w:rPr>
        <w:rFonts w:asciiTheme="minorHAnsi" w:hAnsiTheme="minorHAnsi" w:cstheme="minorHAnsi"/>
        <w:b/>
      </w:rPr>
      <w:t>C.1.</w:t>
    </w:r>
    <w:r w:rsidRPr="00A7095F">
      <w:rPr>
        <w:rStyle w:val="slostrnky"/>
        <w:rFonts w:asciiTheme="minorHAnsi" w:hAnsiTheme="minorHAnsi" w:cstheme="minorHAnsi"/>
      </w:rPr>
      <w:fldChar w:fldCharType="begin"/>
    </w:r>
    <w:r w:rsidRPr="00A7095F">
      <w:rPr>
        <w:rStyle w:val="slostrnky"/>
        <w:rFonts w:asciiTheme="minorHAnsi" w:hAnsiTheme="minorHAnsi" w:cstheme="minorHAnsi"/>
      </w:rPr>
      <w:instrText xml:space="preserve"> PAGE </w:instrText>
    </w:r>
    <w:r w:rsidRPr="00A7095F">
      <w:rPr>
        <w:rStyle w:val="slostrnky"/>
        <w:rFonts w:asciiTheme="minorHAnsi" w:hAnsiTheme="minorHAnsi" w:cstheme="minorHAnsi"/>
      </w:rPr>
      <w:fldChar w:fldCharType="separate"/>
    </w:r>
    <w:r w:rsidR="00F53EA5" w:rsidRPr="00A7095F">
      <w:rPr>
        <w:rStyle w:val="slostrnky"/>
        <w:rFonts w:asciiTheme="minorHAnsi" w:hAnsiTheme="minorHAnsi" w:cstheme="minorHAnsi"/>
        <w:noProof/>
      </w:rPr>
      <w:t>iv</w:t>
    </w:r>
    <w:r w:rsidRPr="00A7095F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C4A" w:rsidRDefault="005B6C4A">
      <w:r>
        <w:separator/>
      </w:r>
    </w:p>
  </w:footnote>
  <w:footnote w:type="continuationSeparator" w:id="0">
    <w:p w:rsidR="005B6C4A" w:rsidRDefault="005B6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95F" w:rsidRPr="00A7095F" w:rsidRDefault="00A7095F" w:rsidP="00A7095F">
    <w:pPr>
      <w:tabs>
        <w:tab w:val="right" w:pos="9900"/>
      </w:tabs>
      <w:rPr>
        <w:rFonts w:asciiTheme="minorHAnsi" w:hAnsiTheme="minorHAnsi" w:cstheme="minorHAnsi"/>
        <w:sz w:val="22"/>
      </w:rPr>
    </w:pPr>
    <w:r w:rsidRPr="00A7095F">
      <w:rPr>
        <w:rFonts w:asciiTheme="minorHAnsi" w:hAnsiTheme="minorHAnsi" w:cstheme="minorHAnsi"/>
        <w:sz w:val="22"/>
      </w:rPr>
      <w:t>Školní vzdělávací program (ŠVP)</w:t>
    </w:r>
    <w:r w:rsidRPr="00A7095F">
      <w:rPr>
        <w:rFonts w:asciiTheme="minorHAnsi" w:hAnsiTheme="minorHAnsi" w:cstheme="minorHAnsi"/>
        <w:sz w:val="22"/>
      </w:rPr>
      <w:tab/>
      <w:t>Gymnázium Velké Meziříčí</w:t>
    </w:r>
  </w:p>
  <w:p w:rsidR="00A7095F" w:rsidRPr="00A7095F" w:rsidRDefault="00A7095F" w:rsidP="00A7095F">
    <w:pPr>
      <w:tabs>
        <w:tab w:val="right" w:pos="9900"/>
      </w:tabs>
      <w:rPr>
        <w:rFonts w:asciiTheme="minorHAnsi" w:hAnsiTheme="minorHAnsi" w:cstheme="minorHAnsi"/>
        <w:sz w:val="22"/>
      </w:rPr>
    </w:pPr>
    <w:r w:rsidRPr="00A7095F">
      <w:rPr>
        <w:rFonts w:asciiTheme="minorHAnsi" w:hAnsiTheme="minorHAnsi" w:cstheme="minorHAnsi"/>
        <w:sz w:val="22"/>
      </w:rPr>
      <w:t>pro nižší stupeň osmiletého všeobecného studia</w:t>
    </w:r>
    <w:r w:rsidRPr="00A7095F">
      <w:rPr>
        <w:rFonts w:asciiTheme="minorHAnsi" w:hAnsiTheme="minorHAnsi" w:cstheme="minorHAnsi"/>
        <w:sz w:val="22"/>
      </w:rPr>
      <w:tab/>
    </w:r>
  </w:p>
  <w:p w:rsidR="00A7095F" w:rsidRPr="00A7095F" w:rsidRDefault="00A7095F" w:rsidP="00A7095F">
    <w:pPr>
      <w:tabs>
        <w:tab w:val="right" w:pos="9900"/>
      </w:tabs>
      <w:rPr>
        <w:rFonts w:asciiTheme="minorHAnsi" w:hAnsiTheme="minorHAnsi" w:cstheme="minorHAnsi"/>
        <w:sz w:val="22"/>
      </w:rPr>
    </w:pPr>
  </w:p>
  <w:p w:rsidR="00A27A95" w:rsidRPr="00A7095F" w:rsidRDefault="00A7095F" w:rsidP="00A7095F">
    <w:pPr>
      <w:pBdr>
        <w:bottom w:val="single" w:sz="4" w:space="1" w:color="auto"/>
      </w:pBdr>
      <w:tabs>
        <w:tab w:val="right" w:pos="9900"/>
      </w:tabs>
      <w:rPr>
        <w:rFonts w:asciiTheme="minorHAnsi" w:hAnsiTheme="minorHAnsi" w:cstheme="minorHAnsi"/>
      </w:rPr>
    </w:pPr>
    <w:r w:rsidRPr="00A7095F">
      <w:rPr>
        <w:rFonts w:asciiTheme="minorHAnsi" w:hAnsiTheme="minorHAnsi" w:cstheme="minorHAnsi"/>
        <w:sz w:val="22"/>
      </w:rPr>
      <w:t>platný od 1. 9. 2023 (pro školní rok 2023/2024)</w:t>
    </w:r>
    <w:r w:rsidR="00A27A95" w:rsidRPr="00A7095F">
      <w:rPr>
        <w:rFonts w:asciiTheme="minorHAnsi" w:hAnsiTheme="minorHAnsi" w:cstheme="minorHAnsi"/>
      </w:rPr>
      <w:tab/>
    </w:r>
    <w:r w:rsidR="00A27A95" w:rsidRPr="00A7095F">
      <w:rPr>
        <w:rFonts w:asciiTheme="minorHAnsi" w:hAnsiTheme="minorHAnsi" w:cstheme="minorHAnsi"/>
        <w:b/>
      </w:rPr>
      <w:t>Charakteristika ŠVP</w:t>
    </w:r>
  </w:p>
  <w:p w:rsidR="00A22817" w:rsidRPr="00A7095F" w:rsidRDefault="00A2281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B5E"/>
    <w:multiLevelType w:val="hybridMultilevel"/>
    <w:tmpl w:val="C430F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16B"/>
    <w:multiLevelType w:val="hybridMultilevel"/>
    <w:tmpl w:val="DBDAD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76F"/>
    <w:multiLevelType w:val="hybridMultilevel"/>
    <w:tmpl w:val="BC20C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56F6F"/>
    <w:multiLevelType w:val="multilevel"/>
    <w:tmpl w:val="77D8283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0506CCB"/>
    <w:multiLevelType w:val="hybridMultilevel"/>
    <w:tmpl w:val="E16C6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9664E"/>
    <w:multiLevelType w:val="hybridMultilevel"/>
    <w:tmpl w:val="2530F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425F1"/>
    <w:multiLevelType w:val="hybridMultilevel"/>
    <w:tmpl w:val="8BEEA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902CF"/>
    <w:multiLevelType w:val="hybridMultilevel"/>
    <w:tmpl w:val="EF703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84219"/>
    <w:multiLevelType w:val="hybridMultilevel"/>
    <w:tmpl w:val="DAF44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B68EC"/>
    <w:multiLevelType w:val="hybridMultilevel"/>
    <w:tmpl w:val="8188BE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5"/>
    <w:rsid w:val="000069BB"/>
    <w:rsid w:val="00092717"/>
    <w:rsid w:val="000E12D1"/>
    <w:rsid w:val="00136DDC"/>
    <w:rsid w:val="00176C23"/>
    <w:rsid w:val="001969CB"/>
    <w:rsid w:val="00245DD5"/>
    <w:rsid w:val="00293FE2"/>
    <w:rsid w:val="00347C12"/>
    <w:rsid w:val="004C757F"/>
    <w:rsid w:val="004D5664"/>
    <w:rsid w:val="004F27B0"/>
    <w:rsid w:val="00502B89"/>
    <w:rsid w:val="005A1FCF"/>
    <w:rsid w:val="005B6C4A"/>
    <w:rsid w:val="005D0C7C"/>
    <w:rsid w:val="005E3B5F"/>
    <w:rsid w:val="00604C27"/>
    <w:rsid w:val="0070328E"/>
    <w:rsid w:val="00711DDD"/>
    <w:rsid w:val="00716F71"/>
    <w:rsid w:val="0073166F"/>
    <w:rsid w:val="007A66A7"/>
    <w:rsid w:val="00840A44"/>
    <w:rsid w:val="008C1961"/>
    <w:rsid w:val="00900CE9"/>
    <w:rsid w:val="00975A12"/>
    <w:rsid w:val="009B5F68"/>
    <w:rsid w:val="009C5488"/>
    <w:rsid w:val="00A22817"/>
    <w:rsid w:val="00A27A95"/>
    <w:rsid w:val="00A43B2A"/>
    <w:rsid w:val="00A45A15"/>
    <w:rsid w:val="00A5050D"/>
    <w:rsid w:val="00A51625"/>
    <w:rsid w:val="00A7095F"/>
    <w:rsid w:val="00AB3822"/>
    <w:rsid w:val="00AE016B"/>
    <w:rsid w:val="00B32594"/>
    <w:rsid w:val="00B4328F"/>
    <w:rsid w:val="00BD178B"/>
    <w:rsid w:val="00C43AAB"/>
    <w:rsid w:val="00C546A5"/>
    <w:rsid w:val="00C643D9"/>
    <w:rsid w:val="00C70D61"/>
    <w:rsid w:val="00D6276F"/>
    <w:rsid w:val="00F53EA5"/>
    <w:rsid w:val="00F56D83"/>
    <w:rsid w:val="00F65817"/>
    <w:rsid w:val="00F9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D5BEB4"/>
  <w15:chartTrackingRefBased/>
  <w15:docId w15:val="{033C8FAE-09CB-4890-B551-05C701E8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DD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245D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45D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5DD5"/>
  </w:style>
  <w:style w:type="character" w:styleId="Hypertextovodkaz">
    <w:name w:val="Hyperlink"/>
    <w:rsid w:val="00245DD5"/>
    <w:rPr>
      <w:color w:val="0000FF"/>
      <w:u w:val="single"/>
    </w:rPr>
  </w:style>
  <w:style w:type="paragraph" w:styleId="Normlnweb">
    <w:name w:val="Normal (Web)"/>
    <w:basedOn w:val="Normln"/>
    <w:rsid w:val="00245DD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table" w:styleId="Mkatabulky">
    <w:name w:val="Table Grid"/>
    <w:basedOn w:val="Normlntabulka"/>
    <w:rsid w:val="0024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A2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jimacky.cermat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1381</Words>
  <Characters>9042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GVM</Company>
  <LinksUpToDate>false</LinksUpToDate>
  <CharactersWithSpaces>10403</CharactersWithSpaces>
  <SharedDoc>false</SharedDoc>
  <HLinks>
    <vt:vector size="12" baseType="variant">
      <vt:variant>
        <vt:i4>5898251</vt:i4>
      </vt:variant>
      <vt:variant>
        <vt:i4>3</vt:i4>
      </vt:variant>
      <vt:variant>
        <vt:i4>0</vt:i4>
      </vt:variant>
      <vt:variant>
        <vt:i4>5</vt:i4>
      </vt:variant>
      <vt:variant>
        <vt:lpwstr>https://prijimacky.cermat.cz/</vt:lpwstr>
      </vt:variant>
      <vt:variant>
        <vt:lpwstr/>
      </vt:variant>
      <vt:variant>
        <vt:i4>7143538</vt:i4>
      </vt:variant>
      <vt:variant>
        <vt:i4>0</vt:i4>
      </vt:variant>
      <vt:variant>
        <vt:i4>0</vt:i4>
      </vt:variant>
      <vt:variant>
        <vt:i4>5</vt:i4>
      </vt:variant>
      <vt:variant>
        <vt:lpwstr>http://www.gvm.cz/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Uživatel</dc:creator>
  <cp:keywords/>
  <cp:lastModifiedBy>Pavel Dvořák</cp:lastModifiedBy>
  <cp:revision>3</cp:revision>
  <dcterms:created xsi:type="dcterms:W3CDTF">2023-08-30T12:37:00Z</dcterms:created>
  <dcterms:modified xsi:type="dcterms:W3CDTF">2023-08-30T12:44:00Z</dcterms:modified>
</cp:coreProperties>
</file>