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F" w:rsidRDefault="00C44FBF" w:rsidP="00C44FBF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50D1B10" wp14:editId="02D3EA77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D68CCF" wp14:editId="3FE48FCF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44FBF" w:rsidRPr="00DC6DF4" w:rsidRDefault="00C44FBF" w:rsidP="00C44FBF"/>
    <w:p w:rsidR="00C44FBF" w:rsidRPr="00DC6DF4" w:rsidRDefault="00C44FBF" w:rsidP="00C44FBF"/>
    <w:p w:rsidR="00C44FBF" w:rsidRPr="00DC6DF4" w:rsidRDefault="00C44FBF" w:rsidP="00C44FBF"/>
    <w:p w:rsidR="00C44FBF" w:rsidRPr="00DC6DF4" w:rsidRDefault="00C44FBF" w:rsidP="00C44FBF"/>
    <w:p w:rsidR="00C44FBF" w:rsidRPr="00DC6DF4" w:rsidRDefault="00C44FBF" w:rsidP="00C44FBF"/>
    <w:p w:rsidR="00C44FBF" w:rsidRDefault="00C44FBF" w:rsidP="00C44FBF"/>
    <w:p w:rsidR="00C44FBF" w:rsidRPr="00295061" w:rsidRDefault="00C44FBF" w:rsidP="00C44FBF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C44FBF" w:rsidRDefault="00C44FBF" w:rsidP="00C44FBF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C44FBF" w:rsidRPr="000E06AB" w:rsidRDefault="00C44FBF" w:rsidP="00C44FBF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C44FBF" w:rsidRPr="00295061" w:rsidRDefault="00C44FBF" w:rsidP="00C44FBF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C44FBF" w:rsidRDefault="00C44FBF" w:rsidP="00C44FBF">
      <w:pPr>
        <w:jc w:val="center"/>
        <w:rPr>
          <w:rFonts w:cstheme="minorHAnsi"/>
          <w:sz w:val="24"/>
          <w:szCs w:val="24"/>
        </w:rPr>
      </w:pPr>
    </w:p>
    <w:p w:rsidR="00C44FBF" w:rsidRPr="00B209B5" w:rsidRDefault="00C44FBF" w:rsidP="00C4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C44FBF" w:rsidRDefault="00C44FBF" w:rsidP="00C44FBF">
      <w:pPr>
        <w:jc w:val="center"/>
      </w:pPr>
    </w:p>
    <w:p w:rsidR="00C44FBF" w:rsidRDefault="00C44FBF" w:rsidP="00C44FBF">
      <w:pPr>
        <w:jc w:val="center"/>
      </w:pPr>
    </w:p>
    <w:p w:rsidR="00C44FBF" w:rsidRDefault="00C44FBF" w:rsidP="00C44FBF">
      <w:pPr>
        <w:jc w:val="center"/>
      </w:pPr>
    </w:p>
    <w:p w:rsidR="00C44FBF" w:rsidRPr="000E06AB" w:rsidRDefault="00C44FBF" w:rsidP="00C4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UŽITÍ URČITÉHO INTEGRÁLU PŘI VÝPOČTU OBSAHU ROVINNÝCH ÚTVARŮ</w:t>
      </w:r>
      <w:r w:rsidR="00A304B1">
        <w:rPr>
          <w:b/>
          <w:sz w:val="40"/>
          <w:szCs w:val="36"/>
        </w:rPr>
        <w:t xml:space="preserve"> A OBJEMU ROTAČNÍCH TĚLES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C44FBF" w:rsidTr="00B9271E">
        <w:trPr>
          <w:trHeight w:val="850"/>
        </w:trPr>
        <w:tc>
          <w:tcPr>
            <w:tcW w:w="2376" w:type="dxa"/>
            <w:vAlign w:val="center"/>
          </w:tcPr>
          <w:p w:rsidR="00C44FBF" w:rsidRDefault="00C44FBF" w:rsidP="00B9271E">
            <w:pPr>
              <w:jc w:val="center"/>
              <w:rPr>
                <w:b/>
                <w:sz w:val="24"/>
                <w:szCs w:val="24"/>
              </w:rPr>
            </w:pPr>
          </w:p>
          <w:p w:rsidR="00C44FBF" w:rsidRPr="00362E0E" w:rsidRDefault="00C44FBF" w:rsidP="00B9271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C44FBF" w:rsidRDefault="00C44FBF" w:rsidP="00B9271E">
            <w:pPr>
              <w:jc w:val="left"/>
              <w:rPr>
                <w:sz w:val="24"/>
                <w:szCs w:val="24"/>
              </w:rPr>
            </w:pPr>
          </w:p>
          <w:p w:rsidR="00C44FBF" w:rsidRDefault="00C44FBF" w:rsidP="00B927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C44FBF" w:rsidTr="00B9271E">
        <w:trPr>
          <w:trHeight w:val="850"/>
        </w:trPr>
        <w:tc>
          <w:tcPr>
            <w:tcW w:w="2376" w:type="dxa"/>
            <w:vAlign w:val="center"/>
          </w:tcPr>
          <w:p w:rsidR="00C44FBF" w:rsidRDefault="00C44FBF" w:rsidP="00B9271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B4297C" w:rsidRDefault="00B4297C" w:rsidP="00B9271E">
            <w:pPr>
              <w:jc w:val="center"/>
              <w:rPr>
                <w:b/>
                <w:sz w:val="24"/>
                <w:szCs w:val="24"/>
              </w:rPr>
            </w:pPr>
          </w:p>
          <w:p w:rsidR="00B4297C" w:rsidRPr="00362E0E" w:rsidRDefault="00B4297C" w:rsidP="00B92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C44FBF" w:rsidRDefault="00A52228" w:rsidP="00B927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C44FBF">
              <w:rPr>
                <w:sz w:val="24"/>
                <w:szCs w:val="24"/>
              </w:rPr>
              <w:t>eština</w:t>
            </w:r>
          </w:p>
          <w:p w:rsidR="00B4297C" w:rsidRDefault="00B4297C" w:rsidP="00B9271E">
            <w:pPr>
              <w:jc w:val="left"/>
              <w:rPr>
                <w:sz w:val="24"/>
                <w:szCs w:val="24"/>
              </w:rPr>
            </w:pPr>
          </w:p>
          <w:p w:rsidR="00B4297C" w:rsidRDefault="00A52228" w:rsidP="00B927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15. 3. 2013</w:t>
            </w:r>
          </w:p>
        </w:tc>
      </w:tr>
      <w:tr w:rsidR="00C44FBF" w:rsidTr="00B9271E">
        <w:trPr>
          <w:trHeight w:val="850"/>
        </w:trPr>
        <w:tc>
          <w:tcPr>
            <w:tcW w:w="2376" w:type="dxa"/>
            <w:vAlign w:val="center"/>
          </w:tcPr>
          <w:p w:rsidR="00C44FBF" w:rsidRPr="00362E0E" w:rsidRDefault="00C44FBF" w:rsidP="00B9271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C44FBF" w:rsidRDefault="00C44FBF" w:rsidP="00B927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C44FBF" w:rsidTr="00B9271E">
        <w:trPr>
          <w:trHeight w:val="850"/>
        </w:trPr>
        <w:tc>
          <w:tcPr>
            <w:tcW w:w="2376" w:type="dxa"/>
            <w:vAlign w:val="center"/>
          </w:tcPr>
          <w:p w:rsidR="00C44FBF" w:rsidRPr="00362E0E" w:rsidRDefault="00C44FBF" w:rsidP="00B9271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C44FBF" w:rsidRDefault="00C44FBF" w:rsidP="00B927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C44FBF" w:rsidTr="00B9271E">
        <w:trPr>
          <w:trHeight w:val="850"/>
        </w:trPr>
        <w:tc>
          <w:tcPr>
            <w:tcW w:w="2376" w:type="dxa"/>
            <w:vAlign w:val="center"/>
          </w:tcPr>
          <w:p w:rsidR="00C44FBF" w:rsidRPr="00362E0E" w:rsidRDefault="00C44FBF" w:rsidP="00B9271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C44FBF" w:rsidRDefault="00C44FBF" w:rsidP="00B927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C44FBF" w:rsidTr="00B9271E">
        <w:trPr>
          <w:trHeight w:val="850"/>
        </w:trPr>
        <w:tc>
          <w:tcPr>
            <w:tcW w:w="2376" w:type="dxa"/>
            <w:vAlign w:val="center"/>
          </w:tcPr>
          <w:p w:rsidR="00C44FBF" w:rsidRPr="00362E0E" w:rsidRDefault="00C44FBF" w:rsidP="00B9271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C44FBF" w:rsidRDefault="00C44FBF" w:rsidP="00B927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určitého integrálu a umí jej aplikovat při výpočtu obsahu rovinných útvarů</w:t>
            </w:r>
          </w:p>
        </w:tc>
      </w:tr>
      <w:tr w:rsidR="00C44FBF" w:rsidTr="00B9271E">
        <w:trPr>
          <w:trHeight w:val="850"/>
        </w:trPr>
        <w:tc>
          <w:tcPr>
            <w:tcW w:w="2376" w:type="dxa"/>
            <w:vAlign w:val="center"/>
          </w:tcPr>
          <w:p w:rsidR="00C44FBF" w:rsidRPr="00362E0E" w:rsidRDefault="00C44FBF" w:rsidP="00B9271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C44FBF" w:rsidRDefault="00C44FBF" w:rsidP="00B927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C44FBF" w:rsidRDefault="00C44FBF" w:rsidP="00C44FBF">
      <w:pPr>
        <w:rPr>
          <w:b/>
          <w:sz w:val="24"/>
          <w:szCs w:val="24"/>
        </w:rPr>
      </w:pPr>
    </w:p>
    <w:p w:rsidR="00A52228" w:rsidRDefault="00A52228" w:rsidP="00C44FBF">
      <w:pPr>
        <w:rPr>
          <w:b/>
          <w:sz w:val="24"/>
          <w:szCs w:val="24"/>
        </w:rPr>
      </w:pPr>
    </w:p>
    <w:p w:rsidR="00BE39DB" w:rsidRDefault="00BE39DB" w:rsidP="00BE39DB">
      <w:pPr>
        <w:shd w:val="clear" w:color="D9D9D9" w:themeColor="background1" w:themeShade="D9" w:fill="auto"/>
        <w:jc w:val="center"/>
        <w:rPr>
          <w:b/>
          <w:sz w:val="28"/>
          <w:szCs w:val="36"/>
        </w:rPr>
      </w:pPr>
      <w:r w:rsidRPr="00BE39DB">
        <w:rPr>
          <w:b/>
          <w:sz w:val="28"/>
          <w:szCs w:val="36"/>
        </w:rPr>
        <w:lastRenderedPageBreak/>
        <w:t>Užití určitého integrálu při výpočtu obsahu rovinných útvarů</w:t>
      </w:r>
      <w:r w:rsidR="00D212F6">
        <w:rPr>
          <w:b/>
          <w:sz w:val="28"/>
          <w:szCs w:val="36"/>
        </w:rPr>
        <w:t xml:space="preserve"> a objemu rotačních těles</w:t>
      </w:r>
      <w:bookmarkStart w:id="0" w:name="_GoBack"/>
      <w:bookmarkEnd w:id="0"/>
    </w:p>
    <w:p w:rsidR="00FA20FE" w:rsidRPr="00FA20FE" w:rsidRDefault="00FA20FE" w:rsidP="00FA20FE">
      <w:pPr>
        <w:shd w:val="clear" w:color="D9D9D9" w:themeColor="background1" w:themeShade="D9" w:fill="auto"/>
        <w:jc w:val="left"/>
        <w:rPr>
          <w:b/>
          <w:sz w:val="24"/>
          <w:szCs w:val="36"/>
        </w:rPr>
      </w:pPr>
      <w:r>
        <w:rPr>
          <w:b/>
          <w:sz w:val="24"/>
          <w:szCs w:val="36"/>
        </w:rPr>
        <w:t>Úvod</w:t>
      </w:r>
    </w:p>
    <w:p w:rsidR="00BE39DB" w:rsidRPr="00BE39DB" w:rsidRDefault="00BE39DB" w:rsidP="00BE39DB">
      <w:pPr>
        <w:pStyle w:val="Odstavecseseznamem"/>
        <w:numPr>
          <w:ilvl w:val="0"/>
          <w:numId w:val="1"/>
        </w:numPr>
        <w:shd w:val="clear" w:color="D9D9D9" w:themeColor="background1" w:themeShade="D9" w:fill="auto"/>
        <w:rPr>
          <w:szCs w:val="36"/>
        </w:rPr>
      </w:pPr>
      <w:r w:rsidRPr="00BE39DB">
        <w:rPr>
          <w:szCs w:val="36"/>
        </w:rPr>
        <w:t xml:space="preserve">Pro obsah rovinného </w:t>
      </w:r>
      <w:r w:rsidRPr="00BE39DB">
        <w:rPr>
          <w:b/>
          <w:i/>
          <w:szCs w:val="36"/>
        </w:rPr>
        <w:t>S</w:t>
      </w:r>
      <w:r w:rsidRPr="00BE39DB">
        <w:rPr>
          <w:szCs w:val="36"/>
        </w:rPr>
        <w:t xml:space="preserve"> útvaru </w:t>
      </w:r>
      <w:r w:rsidRPr="00BE39DB">
        <w:rPr>
          <w:i/>
          <w:szCs w:val="36"/>
        </w:rPr>
        <w:t xml:space="preserve">U </w:t>
      </w:r>
      <w:r w:rsidRPr="00BE39DB">
        <w:rPr>
          <w:szCs w:val="36"/>
        </w:rPr>
        <w:t xml:space="preserve">omezeného osou </w:t>
      </w:r>
      <w:r w:rsidRPr="00BE39DB">
        <w:rPr>
          <w:i/>
          <w:szCs w:val="36"/>
        </w:rPr>
        <w:t>x</w:t>
      </w:r>
      <w:r w:rsidRPr="00BE39DB">
        <w:rPr>
          <w:szCs w:val="36"/>
        </w:rPr>
        <w:t xml:space="preserve"> o rovnici </w:t>
      </w:r>
      <w:r>
        <w:rPr>
          <w:i/>
          <w:szCs w:val="36"/>
        </w:rPr>
        <w:t>y</w:t>
      </w:r>
      <w:r>
        <w:rPr>
          <w:szCs w:val="36"/>
        </w:rPr>
        <w:t xml:space="preserve"> = 0, přímkami </w:t>
      </w:r>
      <w:r>
        <w:rPr>
          <w:i/>
          <w:szCs w:val="36"/>
        </w:rPr>
        <w:t>x = a, x = b</w:t>
      </w:r>
      <w:r>
        <w:rPr>
          <w:szCs w:val="36"/>
        </w:rPr>
        <w:t xml:space="preserve"> a grafem spojité nezáporné funkce v uzavřeném 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Cs w:val="36"/>
              </w:rPr>
            </m:ctrlPr>
          </m:dPr>
          <m:e>
            <m:r>
              <w:rPr>
                <w:rFonts w:ascii="Cambria Math" w:hAnsi="Cambria Math"/>
                <w:szCs w:val="36"/>
              </w:rPr>
              <m:t>a;b</m:t>
            </m:r>
          </m:e>
        </m:d>
      </m:oMath>
      <w:r>
        <w:rPr>
          <w:rFonts w:eastAsiaTheme="minorEastAsia"/>
          <w:szCs w:val="36"/>
        </w:rPr>
        <w:t xml:space="preserve"> použijeme vztah</w:t>
      </w:r>
    </w:p>
    <w:p w:rsidR="00BE39DB" w:rsidRPr="00BE39DB" w:rsidRDefault="00BE39DB" w:rsidP="00BE39DB">
      <w:pPr>
        <w:shd w:val="clear" w:color="D9D9D9" w:themeColor="background1" w:themeShade="D9" w:fill="auto"/>
        <w:jc w:val="center"/>
        <w:rPr>
          <w:rFonts w:eastAsiaTheme="minorEastAsia"/>
          <w:szCs w:val="36"/>
          <w:bdr w:val="single" w:sz="4" w:space="0" w:color="auto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36"/>
              <w:highlight w:val="lightGray"/>
            </w:rPr>
            <m:t>S</m:t>
          </m:r>
          <m:r>
            <w:rPr>
              <w:rFonts w:ascii="Cambria Math" w:hAnsi="Cambria Math"/>
              <w:szCs w:val="36"/>
              <w:highlight w:val="lightGray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Cs w:val="36"/>
                  <w:highlight w:val="lightGray"/>
                </w:rPr>
              </m:ctrlPr>
            </m:dPr>
            <m:e>
              <m:r>
                <w:rPr>
                  <w:rFonts w:ascii="Cambria Math" w:hAnsi="Cambria Math"/>
                  <w:szCs w:val="36"/>
                  <w:highlight w:val="lightGray"/>
                </w:rPr>
                <m:t>U</m:t>
              </m:r>
            </m:e>
          </m:d>
          <m:r>
            <w:rPr>
              <w:rFonts w:ascii="Cambria Math" w:hAnsi="Cambria Math"/>
              <w:szCs w:val="36"/>
              <w:highlight w:val="lightGray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36"/>
                  <w:highlight w:val="lightGray"/>
                </w:rPr>
              </m:ctrlPr>
            </m:naryPr>
            <m:sub>
              <m:r>
                <w:rPr>
                  <w:rFonts w:ascii="Cambria Math" w:hAnsi="Cambria Math"/>
                  <w:szCs w:val="36"/>
                  <w:highlight w:val="lightGray"/>
                </w:rPr>
                <m:t>a</m:t>
              </m:r>
            </m:sub>
            <m:sup>
              <m:r>
                <w:rPr>
                  <w:rFonts w:ascii="Cambria Math" w:hAnsi="Cambria Math"/>
                  <w:szCs w:val="36"/>
                  <w:highlight w:val="lightGray"/>
                </w:rPr>
                <m:t>b</m:t>
              </m:r>
            </m:sup>
            <m:e>
              <m:r>
                <w:rPr>
                  <w:rFonts w:ascii="Cambria Math" w:hAnsi="Cambria Math"/>
                  <w:szCs w:val="36"/>
                  <w:highlight w:val="lightGray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36"/>
                      <w:highlight w:val="lightGray"/>
                    </w:rPr>
                  </m:ctrlPr>
                </m:dPr>
                <m:e>
                  <m:r>
                    <w:rPr>
                      <w:rFonts w:ascii="Cambria Math" w:hAnsi="Cambria Math"/>
                      <w:szCs w:val="36"/>
                      <w:highlight w:val="lightGray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36"/>
                  <w:highlight w:val="lightGray"/>
                </w:rPr>
                <m:t xml:space="preserve"> dx</m:t>
              </m:r>
            </m:e>
          </m:nary>
        </m:oMath>
      </m:oMathPara>
    </w:p>
    <w:p w:rsidR="00BE39DB" w:rsidRPr="00FA20FE" w:rsidRDefault="00FA20FE" w:rsidP="00BE39DB">
      <w:pPr>
        <w:pStyle w:val="Odstavecseseznamem"/>
        <w:numPr>
          <w:ilvl w:val="0"/>
          <w:numId w:val="1"/>
        </w:numPr>
        <w:shd w:val="clear" w:color="D9D9D9" w:themeColor="background1" w:themeShade="D9" w:fill="auto"/>
        <w:rPr>
          <w:szCs w:val="36"/>
        </w:rPr>
      </w:pPr>
      <w:r>
        <w:rPr>
          <w:szCs w:val="36"/>
        </w:rPr>
        <w:t xml:space="preserve">Nabývá-li integrovaná funkce </w:t>
      </w:r>
      <w:r>
        <w:rPr>
          <w:i/>
          <w:szCs w:val="36"/>
        </w:rPr>
        <w:t>f</w:t>
      </w:r>
      <w:r>
        <w:rPr>
          <w:szCs w:val="36"/>
        </w:rPr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Cs w:val="36"/>
              </w:rPr>
            </m:ctrlPr>
          </m:dPr>
          <m:e>
            <m:r>
              <w:rPr>
                <w:rFonts w:ascii="Cambria Math" w:hAnsi="Cambria Math"/>
                <w:szCs w:val="36"/>
              </w:rPr>
              <m:t>a;b</m:t>
            </m:r>
          </m:e>
        </m:d>
      </m:oMath>
      <w:r>
        <w:rPr>
          <w:rFonts w:eastAsiaTheme="minorEastAsia"/>
          <w:szCs w:val="36"/>
        </w:rPr>
        <w:t xml:space="preserve"> nekladných hodnot, pak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36"/>
              </w:rPr>
            </m:ctrlPr>
          </m:naryPr>
          <m:sub>
            <m:r>
              <w:rPr>
                <w:rFonts w:ascii="Cambria Math" w:eastAsiaTheme="minorEastAsia" w:hAnsi="Cambria Math"/>
                <w:szCs w:val="36"/>
              </w:rPr>
              <m:t>a</m:t>
            </m:r>
          </m:sub>
          <m:sup>
            <m:r>
              <w:rPr>
                <w:rFonts w:ascii="Cambria Math" w:eastAsiaTheme="minorEastAsia" w:hAnsi="Cambria Math"/>
                <w:szCs w:val="36"/>
              </w:rPr>
              <m:t>b</m:t>
            </m:r>
          </m:sup>
          <m:e>
            <m:r>
              <w:rPr>
                <w:rFonts w:ascii="Cambria Math" w:eastAsiaTheme="minorEastAsia" w:hAnsi="Cambria Math"/>
                <w:szCs w:val="3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36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Cs w:val="36"/>
              </w:rPr>
              <m:t>dx ≤0</m:t>
            </m:r>
          </m:e>
        </m:nary>
      </m:oMath>
      <w:r>
        <w:rPr>
          <w:rFonts w:eastAsiaTheme="minorEastAsia"/>
          <w:szCs w:val="36"/>
        </w:rPr>
        <w:t xml:space="preserve">. Proto pro obsah útvaru </w:t>
      </w:r>
      <w:r>
        <w:rPr>
          <w:rFonts w:eastAsiaTheme="minorEastAsia"/>
          <w:i/>
          <w:szCs w:val="36"/>
        </w:rPr>
        <w:t>U</w:t>
      </w:r>
      <w:r>
        <w:rPr>
          <w:rFonts w:eastAsiaTheme="minorEastAsia"/>
          <w:szCs w:val="36"/>
        </w:rPr>
        <w:t xml:space="preserve"> platí vztah</w:t>
      </w:r>
    </w:p>
    <w:p w:rsidR="00FA20FE" w:rsidRPr="00FA20FE" w:rsidRDefault="00FA20FE" w:rsidP="00FA20FE">
      <w:pPr>
        <w:shd w:val="clear" w:color="D9D9D9" w:themeColor="background1" w:themeShade="D9" w:fill="auto"/>
        <w:jc w:val="center"/>
        <w:rPr>
          <w:rFonts w:eastAsiaTheme="minorEastAsia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36"/>
              <w:highlight w:val="lightGray"/>
            </w:rPr>
            <m:t>S</m:t>
          </m:r>
          <m:d>
            <m:dPr>
              <m:ctrlPr>
                <w:rPr>
                  <w:rFonts w:ascii="Cambria Math" w:hAnsi="Cambria Math"/>
                  <w:i/>
                  <w:szCs w:val="36"/>
                  <w:highlight w:val="lightGray"/>
                </w:rPr>
              </m:ctrlPr>
            </m:dPr>
            <m:e>
              <m:r>
                <w:rPr>
                  <w:rFonts w:ascii="Cambria Math" w:hAnsi="Cambria Math"/>
                  <w:szCs w:val="36"/>
                  <w:highlight w:val="lightGray"/>
                </w:rPr>
                <m:t>U</m:t>
              </m:r>
            </m:e>
          </m:d>
          <m:r>
            <w:rPr>
              <w:rFonts w:ascii="Cambria Math" w:hAnsi="Cambria Math"/>
              <w:szCs w:val="36"/>
              <w:highlight w:val="lightGray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36"/>
                  <w:highlight w:val="lightGray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Cs w:val="36"/>
                      <w:highlight w:val="lightGray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36"/>
                      <w:highlight w:val="lightGray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Cs w:val="36"/>
                      <w:highlight w:val="lightGray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Cs w:val="36"/>
                      <w:highlight w:val="lightGray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36"/>
                          <w:highlight w:val="lightGray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6"/>
                          <w:highlight w:val="lightGray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Cs w:val="36"/>
                      <w:highlight w:val="lightGray"/>
                    </w:rPr>
                    <m:t xml:space="preserve"> dx</m:t>
                  </m:r>
                </m:e>
              </m:nary>
            </m:e>
          </m:d>
        </m:oMath>
      </m:oMathPara>
    </w:p>
    <w:p w:rsidR="00FA20FE" w:rsidRPr="00FA20FE" w:rsidRDefault="00FA20FE" w:rsidP="00FA20FE">
      <w:pPr>
        <w:pStyle w:val="Odstavecseseznamem"/>
        <w:numPr>
          <w:ilvl w:val="0"/>
          <w:numId w:val="1"/>
        </w:numPr>
        <w:shd w:val="clear" w:color="D9D9D9" w:themeColor="background1" w:themeShade="D9" w:fill="auto"/>
        <w:rPr>
          <w:szCs w:val="36"/>
        </w:rPr>
      </w:pPr>
      <w:r>
        <w:rPr>
          <w:szCs w:val="36"/>
        </w:rPr>
        <w:t xml:space="preserve">Obsah obrazce ohraničeného grafy spojitých funkcí </w:t>
      </w:r>
      <w:r>
        <w:rPr>
          <w:i/>
          <w:szCs w:val="36"/>
        </w:rPr>
        <w:t>f, g</w:t>
      </w:r>
      <w:r>
        <w:rPr>
          <w:szCs w:val="36"/>
        </w:rPr>
        <w:t xml:space="preserve"> a přímkami o rovnicích </w:t>
      </w:r>
      <w:r>
        <w:rPr>
          <w:i/>
          <w:szCs w:val="36"/>
        </w:rPr>
        <w:t>x = a, x = b</w:t>
      </w:r>
      <w:r>
        <w:rPr>
          <w:szCs w:val="36"/>
        </w:rPr>
        <w:t xml:space="preserve"> nebo jen grafy spojitých funkcí </w:t>
      </w:r>
      <w:r>
        <w:rPr>
          <w:i/>
          <w:szCs w:val="36"/>
        </w:rPr>
        <w:t>f, g</w:t>
      </w:r>
      <w:r>
        <w:rPr>
          <w:szCs w:val="36"/>
        </w:rPr>
        <w:t xml:space="preserve"> vypočteme pomocí vztahu</w:t>
      </w:r>
    </w:p>
    <w:p w:rsidR="00BE39DB" w:rsidRPr="00FA20FE" w:rsidRDefault="00FA20FE" w:rsidP="00FA20FE">
      <w:pPr>
        <w:spacing w:after="200"/>
        <w:jc w:val="center"/>
        <w:rPr>
          <w:rFonts w:eastAsiaTheme="minorEastAsia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  <w:highlight w:val="lightGray"/>
            </w:rPr>
            <m:t>S</m:t>
          </m:r>
          <m:d>
            <m:dPr>
              <m:ctrlPr>
                <w:rPr>
                  <w:rFonts w:ascii="Cambria Math" w:hAnsi="Cambria Math"/>
                  <w:i/>
                  <w:szCs w:val="24"/>
                  <w:highlight w:val="lightGray"/>
                </w:rPr>
              </m:ctrlPr>
            </m:dPr>
            <m:e>
              <m:r>
                <w:rPr>
                  <w:rFonts w:ascii="Cambria Math" w:hAnsi="Cambria Math"/>
                  <w:szCs w:val="24"/>
                  <w:highlight w:val="lightGray"/>
                </w:rPr>
                <m:t>U</m:t>
              </m:r>
            </m:e>
          </m:d>
          <m:r>
            <w:rPr>
              <w:rFonts w:ascii="Cambria Math" w:hAnsi="Cambria Math"/>
              <w:szCs w:val="24"/>
              <w:highlight w:val="lightGray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  <w:highlight w:val="lightGray"/>
                </w:rPr>
              </m:ctrlPr>
            </m:naryPr>
            <m:sub>
              <m:r>
                <w:rPr>
                  <w:rFonts w:ascii="Cambria Math" w:hAnsi="Cambria Math"/>
                  <w:szCs w:val="24"/>
                  <w:highlight w:val="lightGray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  <w:highlight w:val="lightGray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4"/>
                      <w:highlight w:val="lightGray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highlight w:val="lightGray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  <w:highlight w:val="lightGray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  <w:highlight w:val="lightGray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  <w:highlight w:val="lightGray"/>
                    </w:rPr>
                    <m:t>-g(x)</m:t>
                  </m:r>
                </m:e>
              </m:d>
              <m:r>
                <w:rPr>
                  <w:rFonts w:ascii="Cambria Math" w:hAnsi="Cambria Math"/>
                  <w:szCs w:val="24"/>
                  <w:highlight w:val="lightGray"/>
                </w:rPr>
                <m:t xml:space="preserve"> dx</m:t>
              </m:r>
            </m:e>
          </m:nary>
        </m:oMath>
      </m:oMathPara>
    </w:p>
    <w:p w:rsidR="00FA20FE" w:rsidRPr="00942A2D" w:rsidRDefault="00FA20FE" w:rsidP="00FA20FE">
      <w:pPr>
        <w:pStyle w:val="Odstavecseseznamem"/>
        <w:numPr>
          <w:ilvl w:val="0"/>
          <w:numId w:val="1"/>
        </w:numPr>
        <w:spacing w:after="200"/>
        <w:rPr>
          <w:szCs w:val="24"/>
        </w:rPr>
      </w:pPr>
      <w:r>
        <w:rPr>
          <w:szCs w:val="24"/>
        </w:rPr>
        <w:t xml:space="preserve">Rotací útvaru </w:t>
      </w:r>
      <w:r>
        <w:rPr>
          <w:i/>
          <w:szCs w:val="24"/>
        </w:rPr>
        <w:t>U</w:t>
      </w:r>
      <w:r>
        <w:rPr>
          <w:szCs w:val="24"/>
        </w:rPr>
        <w:t xml:space="preserve"> omezeného osou </w:t>
      </w:r>
      <w:r>
        <w:rPr>
          <w:i/>
          <w:szCs w:val="24"/>
        </w:rPr>
        <w:t>x</w:t>
      </w:r>
      <w:r>
        <w:rPr>
          <w:szCs w:val="24"/>
        </w:rPr>
        <w:t xml:space="preserve"> o rovnici </w:t>
      </w:r>
      <w:r>
        <w:rPr>
          <w:i/>
          <w:szCs w:val="24"/>
        </w:rPr>
        <w:t>y</w:t>
      </w:r>
      <w:r w:rsidR="00942A2D">
        <w:rPr>
          <w:szCs w:val="24"/>
        </w:rPr>
        <w:t xml:space="preserve"> = 0, přímkami o rovnicích </w:t>
      </w:r>
      <w:r w:rsidR="00942A2D">
        <w:rPr>
          <w:i/>
          <w:szCs w:val="24"/>
        </w:rPr>
        <w:t>x = a, y = b</w:t>
      </w:r>
      <w:r w:rsidR="00942A2D">
        <w:rPr>
          <w:szCs w:val="24"/>
        </w:rPr>
        <w:t xml:space="preserve"> a grafem spojité nezáporné funkce </w:t>
      </w:r>
      <w:r w:rsidR="00942A2D">
        <w:rPr>
          <w:i/>
          <w:szCs w:val="24"/>
        </w:rPr>
        <w:t>f (x)</w:t>
      </w:r>
      <w:r w:rsidR="00942A2D">
        <w:rPr>
          <w:szCs w:val="24"/>
        </w:rPr>
        <w:t xml:space="preserve"> v uzavřeném 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a;b</m:t>
            </m:r>
          </m:e>
        </m:d>
      </m:oMath>
      <w:r w:rsidR="00942A2D">
        <w:rPr>
          <w:rFonts w:eastAsiaTheme="minorEastAsia"/>
          <w:szCs w:val="24"/>
        </w:rPr>
        <w:t xml:space="preserve"> okolo osy </w:t>
      </w:r>
      <w:r w:rsidR="00942A2D">
        <w:rPr>
          <w:rFonts w:eastAsiaTheme="minorEastAsia"/>
          <w:i/>
          <w:szCs w:val="24"/>
        </w:rPr>
        <w:t>x</w:t>
      </w:r>
      <w:r w:rsidR="00942A2D">
        <w:rPr>
          <w:rFonts w:eastAsiaTheme="minorEastAsia"/>
          <w:szCs w:val="24"/>
        </w:rPr>
        <w:t xml:space="preserve"> vznikne rotační těleso. Jeho objem určíme užitím vztahu</w:t>
      </w:r>
    </w:p>
    <w:p w:rsidR="00942A2D" w:rsidRPr="00942A2D" w:rsidRDefault="00942A2D" w:rsidP="00942A2D">
      <w:pPr>
        <w:spacing w:after="200"/>
        <w:jc w:val="center"/>
        <w:rPr>
          <w:rFonts w:eastAsiaTheme="minorEastAsia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  <w:highlight w:val="lightGray"/>
            </w:rPr>
            <m:t>V</m:t>
          </m:r>
          <m:r>
            <w:rPr>
              <w:rFonts w:ascii="Cambria Math" w:hAnsi="Cambria Math"/>
              <w:szCs w:val="24"/>
              <w:highlight w:val="lightGray"/>
            </w:rPr>
            <m:t xml:space="preserve">= π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  <w:highlight w:val="lightGray"/>
                </w:rPr>
              </m:ctrlPr>
            </m:naryPr>
            <m:sub>
              <m:r>
                <w:rPr>
                  <w:rFonts w:ascii="Cambria Math" w:hAnsi="Cambria Math"/>
                  <w:szCs w:val="24"/>
                  <w:highlight w:val="lightGray"/>
                </w:rPr>
                <m:t>a</m:t>
              </m:r>
            </m:sub>
            <m:sup>
              <m:r>
                <w:rPr>
                  <w:rFonts w:ascii="Cambria Math" w:hAnsi="Cambria Math"/>
                  <w:szCs w:val="24"/>
                  <w:highlight w:val="lightGray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highlight w:val="lightGray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highlight w:val="lightGray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Cs w:val="24"/>
                      <w:highlight w:val="lightGray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highlight w:val="lightGray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highlight w:val="lightGray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  <w:highlight w:val="lightGray"/>
                </w:rPr>
                <m:t>dx</m:t>
              </m:r>
            </m:e>
          </m:nary>
        </m:oMath>
      </m:oMathPara>
    </w:p>
    <w:p w:rsidR="00942A2D" w:rsidRDefault="00942A2D" w:rsidP="00942A2D">
      <w:pPr>
        <w:spacing w:after="20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1</w:t>
      </w:r>
    </w:p>
    <w:p w:rsidR="00942A2D" w:rsidRDefault="00942A2D" w:rsidP="00942A2D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Vypočítejte obsah rovinného obrazce, který je omezený grafy funkcí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rad>
      </m:oMath>
      <w:r>
        <w:rPr>
          <w:rFonts w:eastAsiaTheme="minorEastAsia"/>
          <w:szCs w:val="24"/>
        </w:rPr>
        <w:t xml:space="preserve"> a </w:t>
      </w:r>
      <m:oMath>
        <m:r>
          <w:rPr>
            <w:rFonts w:ascii="Cambria Math" w:eastAsiaTheme="minorEastAsia" w:hAnsi="Cambria Math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 w:rsidR="00F84983">
        <w:rPr>
          <w:rFonts w:eastAsiaTheme="minorEastAsia"/>
          <w:szCs w:val="24"/>
        </w:rPr>
        <w:t>.</w:t>
      </w:r>
    </w:p>
    <w:p w:rsidR="00F84983" w:rsidRDefault="00F84983" w:rsidP="00942A2D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b/>
          <w:i/>
          <w:szCs w:val="24"/>
        </w:rPr>
        <w:t>Řešení</w:t>
      </w:r>
    </w:p>
    <w:p w:rsidR="00F84983" w:rsidRDefault="00F84983" w:rsidP="00942A2D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Nejprve určíme </w:t>
      </w:r>
      <w:r>
        <w:rPr>
          <w:rFonts w:eastAsiaTheme="minorEastAsia"/>
          <w:i/>
          <w:szCs w:val="24"/>
        </w:rPr>
        <w:t>x</w:t>
      </w:r>
      <w:r>
        <w:rPr>
          <w:rFonts w:eastAsiaTheme="minorEastAsia"/>
          <w:szCs w:val="24"/>
        </w:rPr>
        <w:t xml:space="preserve">- ové souřadnice průsečíků obou grafů. Získáme je řešením rovnice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>
        <w:rPr>
          <w:rFonts w:eastAsiaTheme="minorEastAsia"/>
          <w:szCs w:val="24"/>
        </w:rPr>
        <w:t xml:space="preserve"> a dále tím získáme dolní a horní mez určitého integrálu. Tedy</w:t>
      </w:r>
    </w:p>
    <w:p w:rsidR="00F84983" w:rsidRPr="00F84983" w:rsidRDefault="00D212F6" w:rsidP="00F84983">
      <w:pPr>
        <w:spacing w:after="200"/>
        <w:jc w:val="center"/>
        <w:rPr>
          <w:rFonts w:eastAsiaTheme="minorEastAsia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</m:rad>
          <m:r>
            <w:rPr>
              <w:rFonts w:ascii="Cambria Math" w:eastAsiaTheme="minorEastAsia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4</m:t>
              </m:r>
            </m:den>
          </m:f>
        </m:oMath>
      </m:oMathPara>
    </w:p>
    <w:p w:rsidR="00F84983" w:rsidRPr="00F84983" w:rsidRDefault="00F84983" w:rsidP="00F84983">
      <w:pPr>
        <w:spacing w:after="200"/>
        <w:jc w:val="center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16</m:t>
              </m:r>
            </m:den>
          </m:f>
        </m:oMath>
      </m:oMathPara>
    </w:p>
    <w:p w:rsidR="00F84983" w:rsidRDefault="00D212F6" w:rsidP="00F84983">
      <w:pPr>
        <w:spacing w:after="200"/>
        <w:jc w:val="center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 xml:space="preserve">=0;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=16</m:t>
          </m:r>
        </m:oMath>
      </m:oMathPara>
    </w:p>
    <w:p w:rsidR="004C560C" w:rsidRPr="006903F4" w:rsidRDefault="004C560C" w:rsidP="004C560C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V intervalu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0;16</m:t>
            </m:r>
          </m:e>
        </m:d>
      </m:oMath>
      <w:r>
        <w:rPr>
          <w:rFonts w:eastAsiaTheme="minorEastAsia"/>
          <w:szCs w:val="24"/>
        </w:rPr>
        <w:t xml:space="preserve"> je graf funkce </w:t>
      </w:r>
      <w:r>
        <w:rPr>
          <w:rFonts w:eastAsiaTheme="minorEastAsia"/>
          <w:i/>
          <w:szCs w:val="24"/>
        </w:rPr>
        <w:t>f</w:t>
      </w:r>
      <w:r>
        <w:rPr>
          <w:rFonts w:eastAsiaTheme="minorEastAsia"/>
          <w:szCs w:val="24"/>
        </w:rPr>
        <w:t xml:space="preserve"> nad grafem funkce </w:t>
      </w:r>
      <w:r>
        <w:rPr>
          <w:rFonts w:eastAsiaTheme="minorEastAsia"/>
          <w:i/>
          <w:szCs w:val="24"/>
        </w:rPr>
        <w:t>g</w:t>
      </w:r>
      <w:r>
        <w:rPr>
          <w:rFonts w:eastAsiaTheme="minorEastAsia"/>
          <w:szCs w:val="24"/>
        </w:rPr>
        <w:t xml:space="preserve"> a proto od plochy pod grafem funkce </w:t>
      </w:r>
      <w:r>
        <w:rPr>
          <w:rFonts w:eastAsiaTheme="minorEastAsia"/>
          <w:i/>
          <w:szCs w:val="24"/>
        </w:rPr>
        <w:t>f</w:t>
      </w:r>
      <w:r>
        <w:rPr>
          <w:rFonts w:eastAsiaTheme="minorEastAsia"/>
          <w:szCs w:val="24"/>
        </w:rPr>
        <w:t xml:space="preserve"> musíme odečíst plochu pod grafem funkce </w:t>
      </w:r>
      <w:r>
        <w:rPr>
          <w:rFonts w:eastAsiaTheme="minorEastAsia"/>
          <w:i/>
          <w:szCs w:val="24"/>
        </w:rPr>
        <w:t>g</w:t>
      </w:r>
      <w:r>
        <w:rPr>
          <w:rFonts w:eastAsiaTheme="minorEastAsia"/>
          <w:szCs w:val="24"/>
        </w:rPr>
        <w:t>. Tedy:</w:t>
      </w:r>
    </w:p>
    <w:p w:rsidR="00F84983" w:rsidRPr="00AA1549" w:rsidRDefault="00F84983" w:rsidP="00F84983">
      <w:pPr>
        <w:spacing w:after="200"/>
        <w:jc w:val="center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</m:d>
          <m:r>
            <w:rPr>
              <w:rFonts w:ascii="Cambria Math" w:hAnsi="Cambria Math"/>
              <w:szCs w:val="24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Cs w:val="24"/>
                </w:rPr>
                <m:t>16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Cs w:val="24"/>
                </w:rPr>
                <m:t xml:space="preserve"> dx= 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Cs w:val="24"/>
                        </w:rPr>
                        <m:t xml:space="preserve"> 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16</m:t>
                  </m:r>
                </m:sup>
              </m:sSubSup>
              <m:r>
                <w:rPr>
                  <w:rFonts w:ascii="Cambria Math" w:hAnsi="Cambria Math"/>
                  <w:szCs w:val="24"/>
                </w:rPr>
                <m:t xml:space="preserve">- 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8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16</m:t>
                  </m:r>
                </m:sup>
              </m:sSubSup>
              <m:r>
                <w:rPr>
                  <w:rFonts w:ascii="Cambria Math" w:hAnsi="Cambria Math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</m:e>
          </m:nary>
          <m:r>
            <w:rPr>
              <w:rFonts w:ascii="Cambria Math" w:hAnsi="Cambria Math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3</m:t>
              </m:r>
            </m:den>
          </m:f>
        </m:oMath>
      </m:oMathPara>
    </w:p>
    <w:p w:rsidR="00AA1549" w:rsidRDefault="00AA1549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AA1549" w:rsidRDefault="00AA1549" w:rsidP="00AA1549">
      <w:pPr>
        <w:spacing w:after="20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Příklad 2</w:t>
      </w:r>
    </w:p>
    <w:p w:rsidR="00AA1549" w:rsidRDefault="00AA1549" w:rsidP="00AA1549">
      <w:pPr>
        <w:spacing w:after="200"/>
        <w:rPr>
          <w:rFonts w:eastAsiaTheme="minorEastAsia"/>
          <w:szCs w:val="24"/>
        </w:rPr>
      </w:pPr>
      <w:r>
        <w:rPr>
          <w:szCs w:val="24"/>
        </w:rPr>
        <w:t xml:space="preserve">Vypočítejte obsah obrazce ohraničeného grafem funkce </w:t>
      </w:r>
      <m:oMath>
        <m:r>
          <w:rPr>
            <w:rFonts w:ascii="Cambria Math" w:hAnsi="Cambria Math"/>
            <w:szCs w:val="24"/>
          </w:rPr>
          <m:t>f:y=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x</m:t>
            </m:r>
          </m:e>
        </m:func>
      </m:oMath>
      <w:r>
        <w:rPr>
          <w:rFonts w:eastAsiaTheme="minorEastAsia"/>
          <w:szCs w:val="24"/>
        </w:rPr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0; π</m:t>
            </m:r>
          </m:e>
        </m:d>
      </m:oMath>
      <w:r>
        <w:rPr>
          <w:rFonts w:eastAsiaTheme="minorEastAsia"/>
          <w:szCs w:val="24"/>
        </w:rPr>
        <w:t xml:space="preserve"> a osou </w:t>
      </w:r>
      <w:r>
        <w:rPr>
          <w:rFonts w:eastAsiaTheme="minorEastAsia"/>
          <w:i/>
          <w:szCs w:val="24"/>
        </w:rPr>
        <w:t>x</w:t>
      </w:r>
      <w:r>
        <w:rPr>
          <w:rFonts w:eastAsiaTheme="minorEastAsia"/>
          <w:szCs w:val="24"/>
        </w:rPr>
        <w:t>.</w:t>
      </w:r>
    </w:p>
    <w:p w:rsidR="00AA1549" w:rsidRDefault="00AA1549" w:rsidP="00AA1549">
      <w:pPr>
        <w:spacing w:after="200"/>
        <w:rPr>
          <w:rFonts w:eastAsiaTheme="minorEastAsia"/>
          <w:b/>
          <w:i/>
          <w:szCs w:val="24"/>
        </w:rPr>
      </w:pPr>
      <w:r>
        <w:rPr>
          <w:rFonts w:eastAsiaTheme="minorEastAsia"/>
          <w:b/>
          <w:i/>
          <w:szCs w:val="24"/>
        </w:rPr>
        <w:t>Řešení</w:t>
      </w:r>
    </w:p>
    <w:p w:rsidR="00AA1549" w:rsidRDefault="00AA1549" w:rsidP="00AA1549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Obsah tohoto obrazce je </w:t>
      </w:r>
    </w:p>
    <w:p w:rsidR="00AA1549" w:rsidRPr="00AA1549" w:rsidRDefault="00AA1549" w:rsidP="00AA1549">
      <w:pPr>
        <w:spacing w:after="200"/>
        <w:jc w:val="center"/>
        <w:rPr>
          <w:rFonts w:eastAsiaTheme="minorEastAsia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</m:d>
          <m:r>
            <w:rPr>
              <w:rFonts w:ascii="Cambria Math" w:hAnsi="Cambria Math"/>
              <w:szCs w:val="24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Cs w:val="24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 xml:space="preserve">x dx=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π</m:t>
                      </m:r>
                    </m:sup>
                  </m:sSubSup>
                  <m:r>
                    <w:rPr>
                      <w:rFonts w:ascii="Cambria Math" w:hAnsi="Cambria Math"/>
                      <w:szCs w:val="24"/>
                    </w:rPr>
                    <m:t>=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π+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0=0+1=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e>
                      </m:func>
                    </m:e>
                  </m:func>
                </m:e>
              </m:func>
            </m:e>
          </m:nary>
        </m:oMath>
      </m:oMathPara>
    </w:p>
    <w:p w:rsidR="00AA1549" w:rsidRDefault="00AA1549" w:rsidP="00AA1549">
      <w:pPr>
        <w:spacing w:after="20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3</w:t>
      </w:r>
    </w:p>
    <w:p w:rsidR="00AA1549" w:rsidRDefault="0059754A" w:rsidP="00AA1549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Vypočítejte obsah obrazce ohraničeného grafy funkcí </w:t>
      </w:r>
      <m:oMath>
        <m:r>
          <w:rPr>
            <w:rFonts w:ascii="Cambria Math" w:eastAsiaTheme="minorEastAsia" w:hAnsi="Cambria Math"/>
            <w:szCs w:val="24"/>
          </w:rPr>
          <m:t xml:space="preserve">f:y=3- 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;g:y=2x</m:t>
        </m:r>
      </m:oMath>
      <w:r>
        <w:rPr>
          <w:rFonts w:eastAsiaTheme="minorEastAsia"/>
          <w:szCs w:val="24"/>
        </w:rPr>
        <w:t>.</w:t>
      </w:r>
    </w:p>
    <w:p w:rsidR="0059754A" w:rsidRDefault="0059754A" w:rsidP="00AA1549">
      <w:pPr>
        <w:spacing w:after="200"/>
        <w:rPr>
          <w:rFonts w:eastAsiaTheme="minorEastAsia"/>
          <w:b/>
          <w:i/>
          <w:szCs w:val="24"/>
        </w:rPr>
      </w:pPr>
      <w:r>
        <w:rPr>
          <w:rFonts w:eastAsiaTheme="minorEastAsia"/>
          <w:b/>
          <w:i/>
          <w:szCs w:val="24"/>
        </w:rPr>
        <w:t>Řešení</w:t>
      </w:r>
    </w:p>
    <w:p w:rsidR="0059754A" w:rsidRDefault="0059754A" w:rsidP="0059754A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Nejprve určíme </w:t>
      </w:r>
      <w:r>
        <w:rPr>
          <w:rFonts w:eastAsiaTheme="minorEastAsia"/>
          <w:i/>
          <w:szCs w:val="24"/>
        </w:rPr>
        <w:t>x</w:t>
      </w:r>
      <w:r>
        <w:rPr>
          <w:rFonts w:eastAsiaTheme="minorEastAsia"/>
          <w:szCs w:val="24"/>
        </w:rPr>
        <w:t xml:space="preserve">- ové souřadnice průsečíků obou grafů. Získáme je řešením rovnice </w:t>
      </w:r>
      <m:oMath>
        <m:r>
          <w:rPr>
            <w:rFonts w:ascii="Cambria Math" w:eastAsiaTheme="minorEastAsia" w:hAnsi="Cambria Math"/>
            <w:szCs w:val="24"/>
          </w:rPr>
          <m:t xml:space="preserve">3- 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=2x</m:t>
        </m:r>
      </m:oMath>
      <w:r>
        <w:rPr>
          <w:rFonts w:eastAsiaTheme="minorEastAsia"/>
          <w:szCs w:val="24"/>
        </w:rPr>
        <w:t xml:space="preserve"> a dále tím získáme dolní a horní mez určitého integrálu. Tedy</w:t>
      </w:r>
    </w:p>
    <w:p w:rsidR="0059754A" w:rsidRPr="0059754A" w:rsidRDefault="0059754A" w:rsidP="0059754A">
      <w:pPr>
        <w:spacing w:after="200"/>
        <w:jc w:val="center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 xml:space="preserve">3- 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=2x</m:t>
          </m:r>
        </m:oMath>
      </m:oMathPara>
    </w:p>
    <w:p w:rsidR="0059754A" w:rsidRPr="0059754A" w:rsidRDefault="00D212F6" w:rsidP="0059754A">
      <w:pPr>
        <w:spacing w:after="200"/>
        <w:jc w:val="center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+2x-3=0</m:t>
          </m:r>
        </m:oMath>
      </m:oMathPara>
    </w:p>
    <w:p w:rsidR="0059754A" w:rsidRPr="0059754A" w:rsidRDefault="00D212F6" w:rsidP="0059754A">
      <w:pPr>
        <w:spacing w:after="200"/>
        <w:jc w:val="center"/>
        <w:rPr>
          <w:rFonts w:eastAsiaTheme="minorEastAsia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/>
              <w:szCs w:val="24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x-1</m:t>
              </m:r>
            </m:e>
          </m:d>
          <m:r>
            <w:rPr>
              <w:rFonts w:ascii="Cambria Math" w:eastAsiaTheme="minorEastAsia" w:hAnsi="Cambria Math"/>
              <w:szCs w:val="24"/>
            </w:rPr>
            <m:t>=0</m:t>
          </m:r>
        </m:oMath>
      </m:oMathPara>
    </w:p>
    <w:p w:rsidR="0059754A" w:rsidRPr="006903F4" w:rsidRDefault="00D212F6" w:rsidP="0059754A">
      <w:pPr>
        <w:spacing w:after="200"/>
        <w:jc w:val="center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 xml:space="preserve">= -3;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=1</m:t>
          </m:r>
        </m:oMath>
      </m:oMathPara>
    </w:p>
    <w:p w:rsidR="006903F4" w:rsidRPr="006903F4" w:rsidRDefault="006903F4" w:rsidP="006903F4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V intervalu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-3;1</m:t>
            </m:r>
          </m:e>
        </m:d>
      </m:oMath>
      <w:r>
        <w:rPr>
          <w:rFonts w:eastAsiaTheme="minorEastAsia"/>
          <w:szCs w:val="24"/>
        </w:rPr>
        <w:t xml:space="preserve"> je graf funkce </w:t>
      </w:r>
      <w:r>
        <w:rPr>
          <w:rFonts w:eastAsiaTheme="minorEastAsia"/>
          <w:i/>
          <w:szCs w:val="24"/>
        </w:rPr>
        <w:t>f</w:t>
      </w:r>
      <w:r>
        <w:rPr>
          <w:rFonts w:eastAsiaTheme="minorEastAsia"/>
          <w:szCs w:val="24"/>
        </w:rPr>
        <w:t xml:space="preserve"> nad grafem funkce </w:t>
      </w:r>
      <w:r>
        <w:rPr>
          <w:rFonts w:eastAsiaTheme="minorEastAsia"/>
          <w:i/>
          <w:szCs w:val="24"/>
        </w:rPr>
        <w:t>g</w:t>
      </w:r>
      <w:r>
        <w:rPr>
          <w:rFonts w:eastAsiaTheme="minorEastAsia"/>
          <w:szCs w:val="24"/>
        </w:rPr>
        <w:t xml:space="preserve"> a proto od plochy pod grafem funkce </w:t>
      </w:r>
      <w:r>
        <w:rPr>
          <w:rFonts w:eastAsiaTheme="minorEastAsia"/>
          <w:i/>
          <w:szCs w:val="24"/>
        </w:rPr>
        <w:t>f</w:t>
      </w:r>
      <w:r>
        <w:rPr>
          <w:rFonts w:eastAsiaTheme="minorEastAsia"/>
          <w:szCs w:val="24"/>
        </w:rPr>
        <w:t xml:space="preserve"> musíme odečíst plochu pod grafem funkce </w:t>
      </w:r>
      <w:r>
        <w:rPr>
          <w:rFonts w:eastAsiaTheme="minorEastAsia"/>
          <w:i/>
          <w:szCs w:val="24"/>
        </w:rPr>
        <w:t>g</w:t>
      </w:r>
      <w:r>
        <w:rPr>
          <w:rFonts w:eastAsiaTheme="minorEastAsia"/>
          <w:szCs w:val="24"/>
        </w:rPr>
        <w:t>. Tedy:</w:t>
      </w:r>
    </w:p>
    <w:p w:rsidR="0059754A" w:rsidRPr="00DE3AB2" w:rsidRDefault="0059754A" w:rsidP="0059754A">
      <w:pPr>
        <w:spacing w:after="200"/>
        <w:jc w:val="center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U</m:t>
              </m:r>
            </m:e>
          </m:d>
          <m:r>
            <w:rPr>
              <w:rFonts w:ascii="Cambria Math" w:eastAsiaTheme="minorEastAsia" w:hAnsi="Cambria Math"/>
              <w:szCs w:val="24"/>
            </w:rPr>
            <m:t xml:space="preserve">=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-3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szCs w:val="24"/>
                    </w:rPr>
                    <m:t>-2x</m:t>
                  </m:r>
                </m:e>
              </m:d>
              <m:r>
                <w:rPr>
                  <w:rFonts w:ascii="Cambria Math" w:eastAsiaTheme="minorEastAsia" w:hAnsi="Cambria Math"/>
                  <w:szCs w:val="24"/>
                </w:rPr>
                <m:t xml:space="preserve"> dx=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 xml:space="preserve">3x-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-3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p>
              </m:sSubSup>
              <m:r>
                <w:rPr>
                  <w:rFonts w:ascii="Cambria Math" w:eastAsiaTheme="minorEastAsia" w:hAnsi="Cambria Math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3-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4"/>
                    </w:rPr>
                    <m:t>-1</m:t>
                  </m:r>
                </m:e>
              </m:d>
            </m:e>
          </m:nary>
          <m:r>
            <w:rPr>
              <w:rFonts w:ascii="Cambria Math" w:eastAsiaTheme="minorEastAsia" w:hAnsi="Cambria Math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-9+9-9</m:t>
              </m:r>
            </m:e>
          </m:d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3</m:t>
              </m:r>
            </m:den>
          </m:f>
        </m:oMath>
      </m:oMathPara>
    </w:p>
    <w:p w:rsidR="00DE3AB2" w:rsidRDefault="00DE3AB2" w:rsidP="00DE3AB2">
      <w:pPr>
        <w:spacing w:after="20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4</w:t>
      </w:r>
    </w:p>
    <w:p w:rsidR="00DE3AB2" w:rsidRDefault="00DE3AB2" w:rsidP="00DE3AB2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Vypočítejte objem rotačního tělesa vzniklého rotací útvaru omezeného křivkou </w:t>
      </w:r>
      <m:oMath>
        <m:r>
          <w:rPr>
            <w:rFonts w:ascii="Cambria Math" w:eastAsiaTheme="minorEastAsia" w:hAnsi="Cambria Math"/>
            <w:szCs w:val="24"/>
          </w:rPr>
          <m:t>f:y=1+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Cs w:val="24"/>
          </w:rPr>
          <m:t>, 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0; π</m:t>
            </m:r>
          </m:e>
        </m:d>
      </m:oMath>
      <w:r>
        <w:rPr>
          <w:rFonts w:eastAsiaTheme="minorEastAsia"/>
          <w:szCs w:val="24"/>
        </w:rPr>
        <w:t xml:space="preserve">, okolo osy </w:t>
      </w:r>
      <w:r>
        <w:rPr>
          <w:rFonts w:eastAsiaTheme="minorEastAsia"/>
          <w:i/>
          <w:szCs w:val="24"/>
        </w:rPr>
        <w:t>x</w:t>
      </w:r>
      <w:r>
        <w:rPr>
          <w:rFonts w:eastAsiaTheme="minorEastAsia"/>
          <w:szCs w:val="24"/>
        </w:rPr>
        <w:t>.</w:t>
      </w:r>
    </w:p>
    <w:p w:rsidR="00DE3AB2" w:rsidRDefault="00DE3AB2" w:rsidP="00DE3AB2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b/>
          <w:i/>
          <w:szCs w:val="24"/>
        </w:rPr>
        <w:t>Řešení</w:t>
      </w:r>
    </w:p>
    <w:p w:rsidR="00DE3AB2" w:rsidRDefault="00DE3AB2" w:rsidP="00DE3AB2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Objem tohoto tělesa vypočítáme</w:t>
      </w:r>
    </w:p>
    <w:p w:rsidR="00DE3AB2" w:rsidRPr="00C45168" w:rsidRDefault="00DE3AB2" w:rsidP="00DE3AB2">
      <w:pPr>
        <w:spacing w:after="200"/>
        <w:jc w:val="center"/>
        <w:rPr>
          <w:rFonts w:eastAsiaTheme="minorEastAsia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V</m:t>
          </m:r>
          <m:r>
            <w:rPr>
              <w:rFonts w:ascii="Cambria Math" w:eastAsiaTheme="minorEastAsia" w:hAnsi="Cambria Math"/>
              <w:szCs w:val="24"/>
            </w:rPr>
            <m:t>= π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 xml:space="preserve"> dx== π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1+2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 xml:space="preserve">x+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Cs w:val="24"/>
                    </w:rPr>
                    <m:t xml:space="preserve"> dx = π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x+2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4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Cs w:val="24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Cs w:val="24"/>
                                        </w:rPr>
                                        <m:t>x·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Cs w:val="24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Cs w:val="24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Cs w:val="24"/>
                                            </w:rPr>
                                            <m:t>x+x</m:t>
                                          </m:r>
                                        </m:e>
                                      </m:func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func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π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Cs w:val="24"/>
                    </w:rPr>
                    <m:t xml:space="preserve">== π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π+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Cs w:val="24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:rsidR="00C45168" w:rsidRDefault="00C45168">
      <w:pPr>
        <w:spacing w:after="20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C45168" w:rsidRDefault="001D4983" w:rsidP="00C45168">
      <w:pPr>
        <w:spacing w:after="200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lastRenderedPageBreak/>
        <w:t>Úlohy k procvičení</w:t>
      </w:r>
    </w:p>
    <w:p w:rsidR="001D4983" w:rsidRDefault="009214E3" w:rsidP="001D4983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Vypočítejte obsah obrazce ohraničeného parabolou o rovnici  </w:t>
      </w:r>
      <m:oMath>
        <m:r>
          <w:rPr>
            <w:rFonts w:ascii="Cambria Math" w:eastAsiaTheme="minorEastAsia" w:hAnsi="Cambria Math"/>
            <w:szCs w:val="24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-4x</m:t>
        </m:r>
      </m:oMath>
      <w:r>
        <w:rPr>
          <w:rFonts w:eastAsiaTheme="minorEastAsia"/>
          <w:szCs w:val="24"/>
        </w:rPr>
        <w:t xml:space="preserve"> a osou </w:t>
      </w:r>
      <w:r>
        <w:rPr>
          <w:rFonts w:eastAsiaTheme="minorEastAsia"/>
          <w:i/>
          <w:szCs w:val="24"/>
        </w:rPr>
        <w:t>x</w:t>
      </w:r>
      <w:r>
        <w:rPr>
          <w:rFonts w:eastAsiaTheme="minorEastAsia"/>
          <w:szCs w:val="24"/>
        </w:rPr>
        <w:t>.</w:t>
      </w:r>
    </w:p>
    <w:p w:rsidR="009214E3" w:rsidRPr="009214E3" w:rsidRDefault="00D212F6" w:rsidP="009214E3">
      <w:pPr>
        <w:pStyle w:val="Odstavecseseznamem"/>
        <w:spacing w:after="200"/>
        <w:ind w:left="1080"/>
        <w:jc w:val="right"/>
        <w:rPr>
          <w:rFonts w:eastAsiaTheme="minorEastAsia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den>
              </m:f>
            </m:e>
          </m:d>
        </m:oMath>
      </m:oMathPara>
    </w:p>
    <w:p w:rsidR="009214E3" w:rsidRDefault="009214E3" w:rsidP="009214E3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Cs w:val="24"/>
        </w:rPr>
      </w:pPr>
      <w:r w:rsidRPr="009214E3">
        <w:rPr>
          <w:rFonts w:eastAsiaTheme="minorEastAsia"/>
          <w:szCs w:val="24"/>
        </w:rPr>
        <w:t xml:space="preserve">Vypočítejte obsah obrazce ohraničeného grafy funkcí </w:t>
      </w:r>
      <m:oMath>
        <m:r>
          <w:rPr>
            <w:rFonts w:ascii="Cambria Math" w:eastAsiaTheme="minorEastAsia" w:hAnsi="Cambria Math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-1; g:y=x+1</m:t>
        </m:r>
      </m:oMath>
      <w:r w:rsidRPr="009214E3">
        <w:rPr>
          <w:rFonts w:eastAsiaTheme="minorEastAsia"/>
          <w:szCs w:val="24"/>
        </w:rPr>
        <w:t>.</w:t>
      </w:r>
    </w:p>
    <w:p w:rsidR="009214E3" w:rsidRPr="009214E3" w:rsidRDefault="00D212F6" w:rsidP="009214E3">
      <w:pPr>
        <w:pStyle w:val="Odstavecseseznamem"/>
        <w:spacing w:after="200"/>
        <w:ind w:left="1080"/>
        <w:jc w:val="right"/>
        <w:rPr>
          <w:rFonts w:eastAsiaTheme="minorEastAsia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9214E3" w:rsidRDefault="009214E3" w:rsidP="009214E3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Cs w:val="24"/>
        </w:rPr>
      </w:pPr>
      <w:r w:rsidRPr="009214E3">
        <w:rPr>
          <w:rFonts w:eastAsiaTheme="minorEastAsia"/>
          <w:szCs w:val="24"/>
        </w:rPr>
        <w:t xml:space="preserve">Vypočítejte obsah obrazce ohraničeného grafy funkcí </w:t>
      </w:r>
      <m:oMath>
        <m:r>
          <w:rPr>
            <w:rFonts w:ascii="Cambria Math" w:eastAsiaTheme="minorEastAsia" w:hAnsi="Cambria Math"/>
            <w:szCs w:val="24"/>
          </w:rPr>
          <m:t>f:y=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Cs w:val="24"/>
          </w:rPr>
          <m:t>;g:y=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Cs w:val="24"/>
          </w:rPr>
          <m:t>;x∈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 xml:space="preserve">0;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4</m:t>
                </m:r>
              </m:den>
            </m:f>
          </m:e>
        </m:d>
      </m:oMath>
      <w:r w:rsidRPr="009214E3">
        <w:rPr>
          <w:rFonts w:eastAsiaTheme="minorEastAsia"/>
          <w:szCs w:val="24"/>
        </w:rPr>
        <w:t>.</w:t>
      </w:r>
    </w:p>
    <w:p w:rsidR="009214E3" w:rsidRPr="009214E3" w:rsidRDefault="00D212F6" w:rsidP="009214E3">
      <w:pPr>
        <w:pStyle w:val="Odstavecseseznamem"/>
        <w:spacing w:after="200"/>
        <w:ind w:left="1080"/>
        <w:jc w:val="right"/>
        <w:rPr>
          <w:rFonts w:eastAsiaTheme="minorEastAsia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-1</m:t>
              </m:r>
            </m:e>
          </m:d>
        </m:oMath>
      </m:oMathPara>
    </w:p>
    <w:p w:rsidR="00EE3577" w:rsidRPr="00EE3577" w:rsidRDefault="00EE3577" w:rsidP="00EE3577">
      <w:pPr>
        <w:pStyle w:val="Odstavecseseznamem"/>
        <w:numPr>
          <w:ilvl w:val="0"/>
          <w:numId w:val="2"/>
        </w:numPr>
        <w:spacing w:after="200"/>
        <w:rPr>
          <w:rFonts w:eastAsiaTheme="minorEastAsia"/>
          <w:szCs w:val="24"/>
        </w:rPr>
      </w:pPr>
      <w:r w:rsidRPr="00EE3577">
        <w:rPr>
          <w:rFonts w:eastAsiaTheme="minorEastAsia"/>
          <w:szCs w:val="24"/>
        </w:rPr>
        <w:t xml:space="preserve">Vypočítejte objem rotačního tělesa vzniklého rotací útvaru omezeného křivkou </w:t>
      </w:r>
      <m:oMath>
        <m:r>
          <w:rPr>
            <w:rFonts w:ascii="Cambria Math" w:eastAsiaTheme="minorEastAsia" w:hAnsi="Cambria Math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+1, 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-2; 2</m:t>
            </m:r>
          </m:e>
        </m:d>
      </m:oMath>
      <w:r w:rsidRPr="00EE3577">
        <w:rPr>
          <w:rFonts w:eastAsiaTheme="minorEastAsia"/>
          <w:szCs w:val="24"/>
        </w:rPr>
        <w:t xml:space="preserve">, okolo osy </w:t>
      </w:r>
      <w:r w:rsidRPr="00EE3577">
        <w:rPr>
          <w:rFonts w:eastAsiaTheme="minorEastAsia"/>
          <w:i/>
          <w:szCs w:val="24"/>
        </w:rPr>
        <w:t>x</w:t>
      </w:r>
      <w:r w:rsidRPr="00EE3577">
        <w:rPr>
          <w:rFonts w:eastAsiaTheme="minorEastAsia"/>
          <w:szCs w:val="24"/>
        </w:rPr>
        <w:t>.</w:t>
      </w:r>
    </w:p>
    <w:p w:rsidR="009214E3" w:rsidRPr="00EE3577" w:rsidRDefault="00D212F6" w:rsidP="00EE3577">
      <w:pPr>
        <w:spacing w:after="200"/>
        <w:jc w:val="right"/>
        <w:rPr>
          <w:rFonts w:eastAsiaTheme="minorEastAsia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412 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15</m:t>
                  </m:r>
                </m:den>
              </m:f>
            </m:e>
          </m:d>
        </m:oMath>
      </m:oMathPara>
    </w:p>
    <w:p w:rsidR="00A52228" w:rsidRDefault="00A52228" w:rsidP="00A52228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Použité zdroje a literatura:</w:t>
      </w: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IV.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1991. ISBN 80-04-23966-8.</w:t>
      </w: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CIBULKOVÁ, Eva a KUBEŠOVÁ Naděžda. Matematika – přehled středoškolského učiva. 2. vydání. Nakl. Petra Velanová, Třebíč, 2006. ISBN 978-80-86873-05-3.</w:t>
      </w: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HRUBÝ, Dag a KUBÁT, Josef.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Diferenciální a integrální počet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3. vydání. Praha: Prometheus, 2008. ISBN 978-80-7196-363-9.</w:t>
      </w: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A52228" w:rsidRDefault="00A52228" w:rsidP="00A52228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A52228" w:rsidRDefault="00A52228" w:rsidP="00A5222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A52228" w:rsidRDefault="00A52228" w:rsidP="00C44FBF">
      <w:pPr>
        <w:rPr>
          <w:b/>
          <w:sz w:val="24"/>
          <w:szCs w:val="24"/>
        </w:rPr>
      </w:pPr>
    </w:p>
    <w:p w:rsidR="00FA4318" w:rsidRDefault="00FA4318"/>
    <w:sectPr w:rsidR="00FA4318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920"/>
    <w:multiLevelType w:val="hybridMultilevel"/>
    <w:tmpl w:val="5B58A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C7F3F"/>
    <w:multiLevelType w:val="hybridMultilevel"/>
    <w:tmpl w:val="5690511A"/>
    <w:lvl w:ilvl="0" w:tplc="6C18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BF"/>
    <w:rsid w:val="001D4983"/>
    <w:rsid w:val="002C7E97"/>
    <w:rsid w:val="004C560C"/>
    <w:rsid w:val="0059754A"/>
    <w:rsid w:val="006903F4"/>
    <w:rsid w:val="008A0EB6"/>
    <w:rsid w:val="009214E3"/>
    <w:rsid w:val="00942A2D"/>
    <w:rsid w:val="009463FD"/>
    <w:rsid w:val="00A304B1"/>
    <w:rsid w:val="00A52228"/>
    <w:rsid w:val="00AA1549"/>
    <w:rsid w:val="00B4297C"/>
    <w:rsid w:val="00BE39DB"/>
    <w:rsid w:val="00C44FBF"/>
    <w:rsid w:val="00C45168"/>
    <w:rsid w:val="00D212F6"/>
    <w:rsid w:val="00DE3AB2"/>
    <w:rsid w:val="00EE3577"/>
    <w:rsid w:val="00F84983"/>
    <w:rsid w:val="00FA20FE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FBF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4FB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A52228"/>
  </w:style>
  <w:style w:type="paragraph" w:styleId="Odstavecseseznamem">
    <w:name w:val="List Paragraph"/>
    <w:basedOn w:val="Normln"/>
    <w:uiPriority w:val="34"/>
    <w:qFormat/>
    <w:rsid w:val="00BE39D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E39D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FBF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4FB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A52228"/>
  </w:style>
  <w:style w:type="paragraph" w:styleId="Odstavecseseznamem">
    <w:name w:val="List Paragraph"/>
    <w:basedOn w:val="Normln"/>
    <w:uiPriority w:val="34"/>
    <w:qFormat/>
    <w:rsid w:val="00BE39D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E39D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AC93-2273-4E4C-93F2-A614F634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13</cp:revision>
  <dcterms:created xsi:type="dcterms:W3CDTF">2012-09-28T08:47:00Z</dcterms:created>
  <dcterms:modified xsi:type="dcterms:W3CDTF">2013-03-22T07:44:00Z</dcterms:modified>
</cp:coreProperties>
</file>